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52C" w:rsidRDefault="00AB252C" w:rsidP="00CF314F">
      <w:pPr>
        <w:tabs>
          <w:tab w:val="left" w:pos="605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429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A75CB6" w:rsidRPr="00A429DD" w:rsidRDefault="000C73C0" w:rsidP="009B5C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№</w:t>
      </w:r>
      <w:r w:rsidRPr="00926C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3C759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A23A2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6-0</w:t>
      </w:r>
      <w:r w:rsidR="009841F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3C759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</w:t>
      </w:r>
      <w:r w:rsidR="00A23A2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14</w:t>
      </w:r>
      <w:r w:rsidR="00667BD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9637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АТЭЦ</w:t>
      </w:r>
    </w:p>
    <w:p w:rsidR="00AB252C" w:rsidRPr="00A429DD" w:rsidRDefault="00AB252C" w:rsidP="009B5CCE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A487C" w:rsidRPr="009841FB" w:rsidRDefault="00A24254" w:rsidP="009E214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</w:t>
      </w:r>
      <w:r w:rsidR="00AD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готовление и </w:t>
      </w:r>
      <w:r w:rsidR="00AD5E7A" w:rsidRPr="00865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="00040C89" w:rsidRPr="00865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0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запорно-регулирующей арматуры</w:t>
      </w:r>
      <w:r w:rsidR="009841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Абаканской ТЭЦ</w:t>
      </w:r>
    </w:p>
    <w:p w:rsidR="00040C89" w:rsidRPr="00CD6C99" w:rsidRDefault="00040C89" w:rsidP="00CD6C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70"/>
        <w:gridCol w:w="39"/>
      </w:tblGrid>
      <w:tr w:rsidR="00C11A95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C11A95" w:rsidRPr="00094337" w:rsidRDefault="00C11A95" w:rsidP="00094337">
            <w:pPr>
              <w:pStyle w:val="a5"/>
              <w:numPr>
                <w:ilvl w:val="0"/>
                <w:numId w:val="42"/>
              </w:numPr>
              <w:spacing w:after="0" w:line="240" w:lineRule="auto"/>
              <w:ind w:left="26" w:hanging="26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094337">
              <w:rPr>
                <w:rFonts w:eastAsia="Times New Roman"/>
                <w:b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554EDE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074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0" w:type="dxa"/>
            <w:shd w:val="clear" w:color="auto" w:fill="auto"/>
            <w:noWrap/>
            <w:vAlign w:val="center"/>
          </w:tcPr>
          <w:p w:rsidR="007A6F71" w:rsidRPr="00554EDE" w:rsidRDefault="009E2149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7A6F71"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7A6F71"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«СибЭР»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554EDE" w:rsidRDefault="0007466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170" w:type="dxa"/>
            <w:shd w:val="clear" w:color="auto" w:fill="auto"/>
            <w:noWrap/>
            <w:vAlign w:val="center"/>
          </w:tcPr>
          <w:p w:rsidR="007A6F71" w:rsidRPr="009B0AD4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</w:t>
            </w:r>
            <w:r w:rsidR="009E2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альный проектировщик – ООО «УралТЭП</w:t>
            </w:r>
            <w:r w:rsidRPr="009B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7A6F71" w:rsidRPr="00624C58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2. ОСНОВАНИЕ 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7A6F71" w:rsidRPr="00554EDE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170" w:type="dxa"/>
            <w:shd w:val="clear" w:color="auto" w:fill="auto"/>
            <w:noWrap/>
            <w:vAlign w:val="center"/>
            <w:hideMark/>
          </w:tcPr>
          <w:p w:rsidR="007A6F71" w:rsidRPr="00036B68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Распоряжение Правительства Российской Федерации от 06.02.2021 № 265-р. Группа точек поставки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GHAKAS</w:t>
            </w:r>
            <w:r w:rsidRPr="00036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Перечня генерирующих объектов, мощность которых поставляется по договорам купли-продажи (поставки) мощности модернизированных генерирующих объектов.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7A6F71" w:rsidRPr="00624C58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 ВИД СТРОИТЕЛЬСТВА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7A6F71" w:rsidRPr="00554EDE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170" w:type="dxa"/>
            <w:shd w:val="clear" w:color="auto" w:fill="auto"/>
            <w:noWrap/>
            <w:vAlign w:val="center"/>
            <w:hideMark/>
          </w:tcPr>
          <w:p w:rsidR="007A6F71" w:rsidRPr="00554EDE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Модернизация.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7A6F71" w:rsidRPr="00624C58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 РАЙОН, ПУНКТ И ПЛОЩАДКА СТРОИТЕЛЬСТВА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7A6F71" w:rsidRPr="00554EDE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170" w:type="dxa"/>
            <w:shd w:val="clear" w:color="auto" w:fill="auto"/>
            <w:noWrap/>
            <w:vAlign w:val="center"/>
            <w:hideMark/>
          </w:tcPr>
          <w:p w:rsidR="007A6F71" w:rsidRPr="0096370D" w:rsidRDefault="007A6F71" w:rsidP="007A6F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655017, Республика Хакасия, г.о. город Абакан, г. Абакан, Р-н Абаканской ТЭЦ.</w:t>
            </w:r>
          </w:p>
          <w:p w:rsidR="007A6F71" w:rsidRPr="009B0AD4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554EDE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170" w:type="dxa"/>
            <w:shd w:val="clear" w:color="auto" w:fill="auto"/>
            <w:noWrap/>
          </w:tcPr>
          <w:p w:rsidR="007A6F71" w:rsidRPr="00EB45AC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Климатические условия: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Климат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района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площадки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строительства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резко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континентальный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Зима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является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продолжительной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и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умеренно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суровой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Лето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тёплое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редкими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периодами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жаркой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погоды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Район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проектирования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относится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климатическому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району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Дорожно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климатическая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зона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–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III1.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Среднегодовая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температура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воздуха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+1,4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C.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Относительная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влажность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воздуха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69 %.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Абсолютно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минимальная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температура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воздуха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минус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47</w:t>
            </w: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°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Абсолютно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максимальная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температура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воздуха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+39</w:t>
            </w:r>
            <w:r w:rsidRPr="00EB45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°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Температура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наиболее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холодной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пятидневки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обеспеченностью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(0,98)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–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Минус 40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°С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Преобладающими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направлениями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ветра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течение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года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являются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юго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A6F71" w:rsidRPr="00624C58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западные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и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северные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Среднегодовая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скорость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ветра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2,4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м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6F71" w:rsidRDefault="007A6F71" w:rsidP="007A6F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Отопительный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период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длится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232 </w:t>
            </w:r>
            <w:r w:rsidRPr="00624C58">
              <w:rPr>
                <w:rFonts w:ascii="Times New Roman" w:eastAsia="Times New Roman" w:hAnsi="Times New Roman" w:cs="Times New Roman" w:hint="eastAsia"/>
                <w:color w:val="000000"/>
                <w:sz w:val="24"/>
                <w:szCs w:val="24"/>
                <w:lang w:eastAsia="ru-RU"/>
              </w:rPr>
              <w:t>суток</w:t>
            </w:r>
            <w:r w:rsidRPr="00624C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E667F" w:rsidRPr="0096370D" w:rsidRDefault="00AD5E7A" w:rsidP="007A6F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Сейсмичность 7</w:t>
            </w:r>
            <w:r w:rsidR="005E6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баллов.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7A6F71" w:rsidRPr="00624C58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5. ХАРАКТЕРИСТИКА ОБЪЕКТА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7A6F71" w:rsidRPr="00554EDE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0" w:type="dxa"/>
            <w:shd w:val="clear" w:color="auto" w:fill="auto"/>
            <w:noWrap/>
            <w:vAlign w:val="center"/>
            <w:hideMark/>
          </w:tcPr>
          <w:p w:rsidR="007A6F71" w:rsidRPr="009A2915" w:rsidRDefault="007A6F71" w:rsidP="007A6F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Абаканская ТЭЦ расположена на западной окраине г. Абакана на левом берегу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Ташеба. К востоку расположены заводы ОАО «Абаканвагонмаш». На левом берегу реки Ташеба расположены предприятия западного промузла г. Абакана.</w:t>
            </w:r>
          </w:p>
          <w:p w:rsidR="007A6F71" w:rsidRPr="009A2915" w:rsidRDefault="007A6F71" w:rsidP="007A6F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вид хозяйственной деятельности –  производство электроэнергии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тепловыми электростанциями, в том числе деятельность по обеспечению работоспособности электростанций.</w:t>
            </w:r>
          </w:p>
          <w:p w:rsidR="007A6F71" w:rsidRPr="009A2915" w:rsidRDefault="007A6F71" w:rsidP="007A6F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:rsidR="007A6F71" w:rsidRPr="009A2915" w:rsidRDefault="00AD5E7A" w:rsidP="007A6F71">
            <w:pPr>
              <w:numPr>
                <w:ilvl w:val="0"/>
                <w:numId w:val="25"/>
              </w:numPr>
              <w:spacing w:after="0" w:line="240" w:lineRule="auto"/>
              <w:ind w:left="50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Электрическая </w:t>
            </w:r>
            <w:r w:rsidR="007A6F71"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15,92</w:t>
            </w:r>
            <w:r w:rsidR="007A6F71"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МВт;</w:t>
            </w:r>
          </w:p>
          <w:p w:rsidR="007A6F71" w:rsidRDefault="00AD5E7A" w:rsidP="007A6F71">
            <w:pPr>
              <w:numPr>
                <w:ilvl w:val="0"/>
                <w:numId w:val="25"/>
              </w:numPr>
              <w:spacing w:after="0" w:line="240" w:lineRule="auto"/>
              <w:ind w:left="508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Тепловая  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  <w:proofErr w:type="gramEnd"/>
            <w:r w:rsidR="007A6F71"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Гкал/ч;</w:t>
            </w:r>
          </w:p>
          <w:p w:rsidR="007A6F71" w:rsidRPr="00F11429" w:rsidRDefault="007A6F71" w:rsidP="007A6F71">
            <w:pPr>
              <w:spacing w:after="0" w:line="240" w:lineRule="auto"/>
              <w:ind w:left="-1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4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качестве основного топлива используется бурый уголь Ирша-Бородинского разреза Канско-Ачинского месторождения. Растопочное топливо - мазут.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7A6F71" w:rsidRPr="00624C58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6. ЦЕЛЬ ЗАКУПКИ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7A6F71" w:rsidRPr="00554EDE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170" w:type="dxa"/>
            <w:shd w:val="clear" w:color="auto" w:fill="auto"/>
            <w:noWrap/>
            <w:vAlign w:val="center"/>
          </w:tcPr>
          <w:p w:rsidR="007A6F71" w:rsidRPr="00CD6C99" w:rsidRDefault="00CA4800" w:rsidP="00CA48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распоряжения</w:t>
            </w:r>
            <w:r w:rsidRPr="00CA4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Правительства Российской Федерации от 06.02.2021 № 265-р. Группа точек поставки GHAKAS18 Перечня генерирующих объектов, мощность которых поставляется по договорам купли-продажи (поставки) мощности модернизированных генерирующих объектов</w:t>
            </w:r>
            <w:r w:rsidR="007A6F71" w:rsidRPr="009A2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7A6F71" w:rsidRPr="00624C58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C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7. СОСТАВ ОБОРУДОВАНИЯ </w:t>
            </w:r>
          </w:p>
        </w:tc>
      </w:tr>
      <w:tr w:rsidR="007A6F71" w:rsidRPr="00CD6C99" w:rsidTr="00022207">
        <w:trPr>
          <w:gridAfter w:val="1"/>
          <w:wAfter w:w="39" w:type="dxa"/>
          <w:trHeight w:val="505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AE5514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170" w:type="dxa"/>
            <w:shd w:val="clear" w:color="auto" w:fill="auto"/>
            <w:noWrap/>
            <w:vAlign w:val="center"/>
          </w:tcPr>
          <w:p w:rsidR="001C21FF" w:rsidRPr="00F17EE2" w:rsidRDefault="00C63968" w:rsidP="00F10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Настоящее Техническое Задание предусма</w:t>
            </w:r>
            <w:r w:rsidR="00865DD9">
              <w:rPr>
                <w:rFonts w:ascii="Times New Roman" w:eastAsia="Times New Roman" w:hAnsi="Times New Roman" w:cs="Times New Roman"/>
                <w:sz w:val="24"/>
              </w:rPr>
              <w:t>тривает изготовление и</w:t>
            </w:r>
            <w:r w:rsidR="00F1030D">
              <w:rPr>
                <w:rFonts w:ascii="Times New Roman" w:eastAsia="Times New Roman" w:hAnsi="Times New Roman" w:cs="Times New Roman"/>
                <w:sz w:val="24"/>
              </w:rPr>
              <w:t xml:space="preserve"> поставку</w:t>
            </w:r>
            <w:r w:rsidR="00865DD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1030D" w:rsidRPr="00F1030D">
              <w:rPr>
                <w:rFonts w:ascii="Times New Roman" w:eastAsia="Times New Roman" w:hAnsi="Times New Roman" w:cs="Times New Roman"/>
                <w:sz w:val="24"/>
              </w:rPr>
              <w:t xml:space="preserve">запорно-регулирующей арматуры </w:t>
            </w:r>
            <w:r w:rsidR="009841FB" w:rsidRPr="009841FB">
              <w:rPr>
                <w:rFonts w:ascii="Times New Roman" w:eastAsia="Times New Roman" w:hAnsi="Times New Roman" w:cs="Times New Roman"/>
                <w:sz w:val="24"/>
              </w:rPr>
              <w:t>для Абаканской ТЭЦ</w:t>
            </w:r>
            <w:r w:rsidR="00086514">
              <w:rPr>
                <w:rFonts w:ascii="Times New Roman" w:eastAsia="Times New Roman" w:hAnsi="Times New Roman" w:cs="Times New Roman"/>
                <w:sz w:val="24"/>
              </w:rPr>
              <w:t xml:space="preserve">, согласно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требований</w:t>
            </w:r>
            <w:r w:rsidR="0008651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1030D">
              <w:rPr>
                <w:rFonts w:ascii="Times New Roman" w:eastAsia="Times New Roman" w:hAnsi="Times New Roman" w:cs="Times New Roman"/>
                <w:sz w:val="24"/>
              </w:rPr>
              <w:t>рабочей документации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(Приложение 1</w:t>
            </w:r>
            <w:r w:rsidR="00F1030D">
              <w:rPr>
                <w:rFonts w:ascii="Times New Roman" w:eastAsia="Times New Roman" w:hAnsi="Times New Roman" w:cs="Times New Roman"/>
                <w:sz w:val="24"/>
              </w:rPr>
              <w:t>, 3</w:t>
            </w:r>
            <w:r>
              <w:rPr>
                <w:rFonts w:ascii="Times New Roman" w:eastAsia="Times New Roman" w:hAnsi="Times New Roman" w:cs="Times New Roman"/>
                <w:sz w:val="24"/>
              </w:rPr>
              <w:t>), в объеме ведомости пос</w:t>
            </w:r>
            <w:r w:rsidR="009E2149">
              <w:rPr>
                <w:rFonts w:ascii="Times New Roman" w:eastAsia="Times New Roman" w:hAnsi="Times New Roman" w:cs="Times New Roman"/>
                <w:sz w:val="24"/>
              </w:rPr>
              <w:t xml:space="preserve">тавки оборудования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r w:rsidRPr="009E2149">
              <w:rPr>
                <w:rFonts w:ascii="Times New Roman" w:eastAsia="Times New Roman" w:hAnsi="Times New Roman" w:cs="Times New Roman"/>
                <w:sz w:val="24"/>
              </w:rPr>
              <w:t>Приложение 2).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</w:tcPr>
          <w:p w:rsidR="007A6F71" w:rsidRPr="00054D49" w:rsidRDefault="00C63968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  <w:r w:rsidR="007A6F71"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СРОКИ ПОСТАВКИ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ОБОРУДОВАНИЯ</w:t>
            </w:r>
          </w:p>
        </w:tc>
      </w:tr>
      <w:tr w:rsidR="00C63968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</w:tcPr>
          <w:p w:rsidR="00C63968" w:rsidRPr="00147B06" w:rsidRDefault="00C63968" w:rsidP="00C6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47B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70" w:type="dxa"/>
            <w:shd w:val="clear" w:color="auto" w:fill="auto"/>
            <w:noWrap/>
          </w:tcPr>
          <w:p w:rsidR="00C63968" w:rsidRDefault="00C63968" w:rsidP="00C63968">
            <w:r>
              <w:rPr>
                <w:rFonts w:ascii="Times New Roman" w:eastAsia="Times New Roman" w:hAnsi="Times New Roman" w:cs="Times New Roman"/>
                <w:sz w:val="24"/>
              </w:rPr>
              <w:t xml:space="preserve">Начало поставки оборудования – с момента заключения договора.  </w:t>
            </w:r>
          </w:p>
        </w:tc>
      </w:tr>
      <w:tr w:rsidR="00C63968" w:rsidRPr="00CD6C99" w:rsidTr="00022207">
        <w:trPr>
          <w:gridAfter w:val="1"/>
          <w:wAfter w:w="39" w:type="dxa"/>
          <w:trHeight w:val="90"/>
          <w:jc w:val="center"/>
        </w:trPr>
        <w:tc>
          <w:tcPr>
            <w:tcW w:w="1037" w:type="dxa"/>
            <w:shd w:val="clear" w:color="auto" w:fill="auto"/>
            <w:noWrap/>
          </w:tcPr>
          <w:p w:rsidR="00C63968" w:rsidRPr="00CD6C99" w:rsidRDefault="00C63968" w:rsidP="00C6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0" w:type="dxa"/>
            <w:shd w:val="clear" w:color="auto" w:fill="auto"/>
            <w:noWrap/>
          </w:tcPr>
          <w:p w:rsidR="00C63968" w:rsidRPr="00F1030D" w:rsidRDefault="009E2149" w:rsidP="00CA480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Срок поставки</w:t>
            </w:r>
            <w:r w:rsidR="009841FB">
              <w:rPr>
                <w:rFonts w:ascii="Times New Roman" w:eastAsia="Times New Roman" w:hAnsi="Times New Roman" w:cs="Times New Roman"/>
                <w:sz w:val="24"/>
              </w:rPr>
              <w:t xml:space="preserve"> оборудования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</w:t>
            </w:r>
            <w:r w:rsidR="00CA4800">
              <w:rPr>
                <w:rFonts w:ascii="Times New Roman" w:eastAsia="Times New Roman" w:hAnsi="Times New Roman" w:cs="Times New Roman"/>
                <w:sz w:val="24"/>
              </w:rPr>
              <w:t xml:space="preserve">регулирующий клапан </w:t>
            </w:r>
            <w:r w:rsidR="00CA4800">
              <w:rPr>
                <w:rFonts w:ascii="Times New Roman" w:eastAsia="Times New Roman" w:hAnsi="Times New Roman" w:cs="Times New Roman"/>
                <w:sz w:val="24"/>
                <w:lang w:val="en-US"/>
              </w:rPr>
              <w:t>DN</w:t>
            </w:r>
            <w:r w:rsidR="00CA4800" w:rsidRPr="00CA4800">
              <w:rPr>
                <w:rFonts w:ascii="Times New Roman" w:eastAsia="Times New Roman" w:hAnsi="Times New Roman" w:cs="Times New Roman"/>
                <w:sz w:val="24"/>
              </w:rPr>
              <w:t>100</w:t>
            </w:r>
            <w:r w:rsidR="00F1030D" w:rsidRPr="00F1030D">
              <w:rPr>
                <w:rFonts w:ascii="Times New Roman" w:eastAsia="Times New Roman" w:hAnsi="Times New Roman" w:cs="Times New Roman"/>
                <w:sz w:val="24"/>
              </w:rPr>
              <w:t xml:space="preserve"> - до 15.05.2026</w:t>
            </w:r>
            <w:r w:rsidR="00F1030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CA4800">
              <w:rPr>
                <w:rFonts w:ascii="Times New Roman" w:eastAsia="Times New Roman" w:hAnsi="Times New Roman" w:cs="Times New Roman"/>
                <w:sz w:val="24"/>
              </w:rPr>
              <w:t xml:space="preserve">г.; на оставшееся оборудование </w:t>
            </w:r>
            <w:r w:rsidR="00F1030D" w:rsidRPr="00F1030D">
              <w:rPr>
                <w:rFonts w:ascii="Times New Roman" w:eastAsia="Times New Roman" w:hAnsi="Times New Roman" w:cs="Times New Roman"/>
                <w:sz w:val="24"/>
              </w:rPr>
              <w:t>- до 15.04.2026</w:t>
            </w:r>
            <w:r w:rsidR="00CA48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1030D" w:rsidRPr="00F1030D">
              <w:rPr>
                <w:rFonts w:ascii="Times New Roman" w:eastAsia="Times New Roman" w:hAnsi="Times New Roman" w:cs="Times New Roman"/>
                <w:sz w:val="24"/>
              </w:rPr>
              <w:t>г</w:t>
            </w:r>
            <w:r w:rsidR="00C63968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</w:tcPr>
          <w:p w:rsidR="007A6F71" w:rsidRPr="00054D49" w:rsidRDefault="00C63968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 w:rsidR="007A6F71"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ОБЩИЕ ПОЛОЖЕНИЯ</w:t>
            </w:r>
          </w:p>
        </w:tc>
      </w:tr>
      <w:tr w:rsidR="00C63968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C63968" w:rsidRPr="00554EDE" w:rsidRDefault="00C63968" w:rsidP="00C63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554E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170" w:type="dxa"/>
            <w:shd w:val="clear" w:color="auto" w:fill="auto"/>
            <w:noWrap/>
          </w:tcPr>
          <w:p w:rsidR="00C63968" w:rsidRDefault="009E2149" w:rsidP="00C63968">
            <w:pPr>
              <w:ind w:right="6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Поставляемое оборудование должно быть новым, не бывшим в эксплуатации, не прошедшим</w:t>
            </w:r>
            <w:r w:rsidR="00C63968">
              <w:rPr>
                <w:rFonts w:ascii="Times New Roman" w:eastAsia="Times New Roman" w:hAnsi="Times New Roman" w:cs="Times New Roman"/>
                <w:sz w:val="24"/>
              </w:rPr>
              <w:t xml:space="preserve"> ремонт, в том числе восстановление, замену составных частей и/или восстановление тре</w:t>
            </w:r>
            <w:r>
              <w:rPr>
                <w:rFonts w:ascii="Times New Roman" w:eastAsia="Times New Roman" w:hAnsi="Times New Roman" w:cs="Times New Roman"/>
                <w:sz w:val="24"/>
              </w:rPr>
              <w:t>буемых параметров, изготовленным</w:t>
            </w:r>
            <w:r w:rsidR="009841FB">
              <w:rPr>
                <w:rFonts w:ascii="Times New Roman" w:eastAsia="Times New Roman" w:hAnsi="Times New Roman" w:cs="Times New Roman"/>
                <w:sz w:val="24"/>
              </w:rPr>
              <w:t xml:space="preserve"> не ранее 2026</w:t>
            </w:r>
            <w:r w:rsidR="00C6396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C63968">
              <w:rPr>
                <w:rFonts w:ascii="Times New Roman" w:eastAsia="Times New Roman" w:hAnsi="Times New Roman" w:cs="Times New Roman"/>
                <w:sz w:val="24"/>
              </w:rPr>
              <w:t>г.в</w:t>
            </w:r>
            <w:proofErr w:type="spellEnd"/>
            <w:r w:rsidR="00C63968">
              <w:rPr>
                <w:rFonts w:ascii="Times New Roman" w:eastAsia="Times New Roman" w:hAnsi="Times New Roman" w:cs="Times New Roman"/>
                <w:sz w:val="24"/>
              </w:rPr>
              <w:t xml:space="preserve">. Все используемые материалы должны соответствовать на момент поставки требованиям, предъявляемым действующими нормативными актами к материалам и оборудованию и подтверждаться надлежащим образом оформленными сопроводительными документами, удостоверяющими качество и безопасность оборудования и материалов. Арматура должна отвечать требованиям безопасности в течение всего установленного срока службы. </w:t>
            </w:r>
          </w:p>
        </w:tc>
      </w:tr>
      <w:tr w:rsidR="000C5950" w:rsidRPr="00CD6C99" w:rsidTr="00F1030D">
        <w:trPr>
          <w:gridAfter w:val="1"/>
          <w:wAfter w:w="39" w:type="dxa"/>
          <w:trHeight w:val="132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0C5950" w:rsidRDefault="000C5950" w:rsidP="000C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C5950" w:rsidRDefault="000C5950" w:rsidP="000C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170" w:type="dxa"/>
            <w:shd w:val="clear" w:color="auto" w:fill="auto"/>
            <w:noWrap/>
          </w:tcPr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 должна соответствовать требованиям действующего законодательства, правил промышленной безопасности, нормативно-технических стандартов, включая, но не ограничиваясь: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Федеральный Закон от 21.07.1997 № 116-Ф3 «О промышленной безопасности опасных производственных объектов»;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Федеральный закон от 30.12.2009 № 384-Ф3 «Технический регламент о безопасности зданий и сооружений»;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Федеральный закон от 22.07.2008 № 123-Ф3 «Технический регламент о требованиях пожарной безопасности»;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СП 131.13330.2020 «Строительная климатология»;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СП 20.13330.2016 «Нагрузки и воздействия. Актуализированная редакция СНиП 2.01.07-85»;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СП 70.13330.2012 «Несущие и ограждающие конструкции. Актуализированная редакция СНиП 3.03.01-87»;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ГОСТ 12.2.003-91 «Система стандартов безопасности труда. Оборудование производственное. Общие требования безопасности».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Поставщик должен быть сертифицирован на соответствие: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системе менеджмента качества стандарта ИСО 9001;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системе менеджмента безопасности труда и охраны здоровья ИСО 45001.</w:t>
            </w:r>
          </w:p>
          <w:p w:rsidR="00086514" w:rsidRPr="00086514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Продукция должна быть безопасной для жизни, здоровья людей, имущества Покупателя и окружающей среды при обычных условиях его использования, хранения и транспортировки в соответствии с Законами Российской Федерации.</w:t>
            </w:r>
          </w:p>
          <w:p w:rsidR="000C5950" w:rsidRPr="00303151" w:rsidRDefault="00086514" w:rsidP="00086514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Поставляемая продукция должна сопровождаться паспортом, руководством (инструкцией) по монтажу, эксплуатации, ремонту и обслуживанию, техническими описаниями и условиями, протоколами заводских испытаний, паспортами качества, сертификатами соответствия Госстандарта РФ, в том числе сертификатом пожарной безопасности, товарной накладной, счет-фактурой, перечнем запасных частей при необходимости, спецификацией на изделия, в том числе сертификатами происхождения </w:t>
            </w:r>
            <w:r w:rsidRPr="000865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материалов от субпоставщиков, а также другими документами, необходимыми для безопасной эксплуатации и монтажа.</w:t>
            </w:r>
          </w:p>
        </w:tc>
      </w:tr>
      <w:tr w:rsidR="000C5950" w:rsidRPr="00CD6C99" w:rsidTr="00FE5B8D">
        <w:trPr>
          <w:gridAfter w:val="1"/>
          <w:wAfter w:w="39" w:type="dxa"/>
          <w:trHeight w:val="416"/>
          <w:jc w:val="center"/>
        </w:trPr>
        <w:tc>
          <w:tcPr>
            <w:tcW w:w="1037" w:type="dxa"/>
            <w:shd w:val="clear" w:color="auto" w:fill="auto"/>
            <w:noWrap/>
          </w:tcPr>
          <w:p w:rsidR="000C5950" w:rsidRPr="001D39E0" w:rsidRDefault="000C5950" w:rsidP="000C5950">
            <w:pPr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9.3</w:t>
            </w:r>
          </w:p>
        </w:tc>
        <w:tc>
          <w:tcPr>
            <w:tcW w:w="9170" w:type="dxa"/>
            <w:shd w:val="clear" w:color="auto" w:fill="auto"/>
            <w:noWrap/>
          </w:tcPr>
          <w:p w:rsidR="000C5950" w:rsidRPr="00FD6463" w:rsidRDefault="000C5950" w:rsidP="008B118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о соответствии критериям подтверждения производства промышленной продукции на территории Российской Федерации </w:t>
            </w:r>
            <w:r w:rsidR="008B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</w:t>
            </w:r>
            <w:bookmarkStart w:id="0" w:name="_GoBack"/>
            <w:bookmarkEnd w:id="0"/>
            <w:r w:rsidRPr="00FD6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A6F71" w:rsidRPr="00CD6C99" w:rsidTr="00EB241F">
        <w:trPr>
          <w:gridAfter w:val="1"/>
          <w:wAfter w:w="39" w:type="dxa"/>
          <w:trHeight w:val="3241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E5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170" w:type="dxa"/>
            <w:shd w:val="clear" w:color="auto" w:fill="auto"/>
            <w:noWrap/>
          </w:tcPr>
          <w:p w:rsidR="007A6F71" w:rsidRPr="00523466" w:rsidRDefault="007A6F71" w:rsidP="007A6F71">
            <w:pPr>
              <w:pStyle w:val="ac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 xml:space="preserve">Цена оборудования устанавливается в рублях РФ. </w:t>
            </w:r>
          </w:p>
          <w:p w:rsidR="007A6F71" w:rsidRPr="00523466" w:rsidRDefault="007A6F71" w:rsidP="007A6F71">
            <w:pPr>
              <w:pStyle w:val="ac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 xml:space="preserve">Стоимость технико-коммерческого предложения должна включать в себя стоимость тары, затраты на упаковку и маркировку, расходы на транспортировку до склада </w:t>
            </w:r>
            <w:r w:rsidRPr="008221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ОСП «Сибирьэнергомонтаж» АО «СибЭР»</w:t>
            </w: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 xml:space="preserve"> и все прочие затраты, включая таможенные сборы, пошлины и платежи, оплату НДС, проведение сертификации,</w:t>
            </w:r>
            <w:r w:rsidR="00860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 xml:space="preserve"> поставку ЗИП</w:t>
            </w:r>
            <w:r w:rsidR="009E2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 xml:space="preserve"> (при необходимости)</w:t>
            </w:r>
            <w:r w:rsidR="00C63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 xml:space="preserve"> действовать и не подлежать изменению на весь период действия договора.</w:t>
            </w:r>
          </w:p>
          <w:p w:rsidR="007A6F71" w:rsidRPr="00523466" w:rsidRDefault="007A6F71" w:rsidP="007A6F71">
            <w:pPr>
              <w:pStyle w:val="ac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Технико-коммерческое предложение должно состоять из:</w:t>
            </w:r>
          </w:p>
          <w:p w:rsidR="007A6F71" w:rsidRDefault="007A6F71" w:rsidP="007A6F71">
            <w:pPr>
              <w:pStyle w:val="ac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- стоимости оборудов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ания с доставкой;</w:t>
            </w:r>
          </w:p>
          <w:p w:rsidR="00C63968" w:rsidRDefault="00C63968" w:rsidP="00C63968">
            <w:pPr>
              <w:pStyle w:val="ac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- стоимости ЗИП</w:t>
            </w:r>
            <w:r w:rsidR="009E2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 xml:space="preserve"> (при необходимости)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.</w:t>
            </w:r>
          </w:p>
          <w:p w:rsidR="007A6F71" w:rsidRPr="008D3027" w:rsidRDefault="007A6F71" w:rsidP="00C63968">
            <w:pPr>
              <w:pStyle w:val="ac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</w:rPr>
              <w:t>Стоимость в ТКП указать без НДС и с НДС за каждую единицу товара и за весь объём поставки и срок действия оферты.</w:t>
            </w:r>
          </w:p>
        </w:tc>
      </w:tr>
      <w:tr w:rsidR="007A6F71" w:rsidRPr="00CD6C99" w:rsidTr="00022207">
        <w:trPr>
          <w:gridAfter w:val="1"/>
          <w:wAfter w:w="39" w:type="dxa"/>
          <w:trHeight w:val="513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hideMark/>
          </w:tcPr>
          <w:p w:rsidR="007A6F71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A6F71" w:rsidRPr="00054D4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0.</w:t>
            </w: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МЕСТО И УСЛОВИЯ ПОСТАВКИ</w:t>
            </w:r>
          </w:p>
        </w:tc>
      </w:tr>
      <w:tr w:rsidR="007A6F71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554EDE" w:rsidRDefault="007A6F71" w:rsidP="004F0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170" w:type="dxa"/>
            <w:shd w:val="clear" w:color="auto" w:fill="auto"/>
            <w:noWrap/>
            <w:vAlign w:val="center"/>
          </w:tcPr>
          <w:p w:rsidR="007A6F71" w:rsidRPr="00CD6C9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Базис поставки: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«Абаканская ТЭЦ».</w:t>
            </w:r>
          </w:p>
          <w:p w:rsidR="007A6F71" w:rsidRPr="0096370D" w:rsidRDefault="007A6F71" w:rsidP="007A6F71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655017, Республика Хакасия, г.о. город Абакан, г. Абакан, Р-н Абаканской ТЭЦ.</w:t>
            </w:r>
          </w:p>
          <w:p w:rsidR="007A6F71" w:rsidRPr="00CD6C99" w:rsidRDefault="005E01D3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="007A6F71"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гарантирует поставку оборудования на склад </w:t>
            </w:r>
          </w:p>
          <w:p w:rsidR="007A6F71" w:rsidRPr="00CD6C9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ОСП «Сибирьэнергомонтаж» АО «СибЭР».</w:t>
            </w:r>
          </w:p>
          <w:p w:rsidR="007A6F71" w:rsidRPr="00CD6C99" w:rsidRDefault="007A6F71" w:rsidP="005E0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ошибочной отгрузке изделий, материалов и оборудования не по адресу, </w:t>
            </w:r>
            <w:r w:rsidR="005E01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своими силами и за свой счет производит переадресацию в пункт назначения.</w:t>
            </w:r>
          </w:p>
        </w:tc>
      </w:tr>
      <w:tr w:rsidR="00584DDC" w:rsidRPr="00CD6C99" w:rsidTr="00022207"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</w:tcPr>
          <w:p w:rsidR="00584DDC" w:rsidRPr="00054D49" w:rsidRDefault="00584DDC" w:rsidP="0058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ИСХОДНЫЕ ДАННЫЕ</w:t>
            </w:r>
          </w:p>
        </w:tc>
      </w:tr>
      <w:tr w:rsidR="00584DDC" w:rsidRPr="00CD6C99" w:rsidTr="00A02BA4"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584DDC" w:rsidRDefault="004F0035" w:rsidP="0058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584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170" w:type="dxa"/>
            <w:shd w:val="clear" w:color="auto" w:fill="auto"/>
            <w:noWrap/>
          </w:tcPr>
          <w:p w:rsidR="00584DDC" w:rsidRPr="00D02E58" w:rsidRDefault="00584DDC" w:rsidP="00584DDC">
            <w:pPr>
              <w:pStyle w:val="af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4"/>
                <w:szCs w:val="24"/>
                <w:lang w:val="ru-RU"/>
              </w:rPr>
            </w:pPr>
            <w:r w:rsidRPr="00D02E58">
              <w:rPr>
                <w:rFonts w:cs="Times New Roman"/>
                <w:sz w:val="24"/>
                <w:szCs w:val="24"/>
                <w:lang w:val="ru-RU"/>
              </w:rPr>
              <w:t>Поставщик предоставляет по требованию Покупателя документацию (исходные данные), содержащую материалы в текстовой форме и в виде карт (схем) и определяющую функционально-технологические, конструктивные и инженерно-технические решения и показатели Оборудования и/или его частей, необходимая и достаточная для проектирования и строительства Объекта, в целом, и монтажа Оборудования и/или его частей в составе Объекта, в частности.</w:t>
            </w:r>
          </w:p>
          <w:p w:rsidR="00584DDC" w:rsidRDefault="00584DDC" w:rsidP="00584DDC">
            <w:pPr>
              <w:pStyle w:val="af3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4"/>
                <w:szCs w:val="24"/>
                <w:lang w:val="ru-RU"/>
              </w:rPr>
            </w:pPr>
            <w:r w:rsidRPr="00D02E58">
              <w:rPr>
                <w:rFonts w:cs="Times New Roman"/>
                <w:sz w:val="24"/>
                <w:szCs w:val="24"/>
                <w:lang w:val="ru-RU"/>
              </w:rPr>
              <w:t>График предоставления исходных данных в адрес Покупателя согласовывается в течение 10 раб. дней после заключения Договора.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</w:tcPr>
          <w:p w:rsidR="007A6F71" w:rsidRPr="00054D4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ТЕХНИЧЕСКИЕ ТРЕБОВАНИЯ, КОМПЛЕКТНОСТЬ ПОСТАВКИ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ОБОРУДОВАНИЯ</w:t>
            </w:r>
          </w:p>
        </w:tc>
      </w:tr>
      <w:tr w:rsidR="00F03887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F03887" w:rsidRPr="00CD6C99" w:rsidRDefault="00F03887" w:rsidP="00F03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170" w:type="dxa"/>
            <w:shd w:val="clear" w:color="auto" w:fill="auto"/>
            <w:vAlign w:val="center"/>
          </w:tcPr>
          <w:p w:rsidR="00F03887" w:rsidRPr="002821E1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В комплект поставки должна входить следующая техническая документация:</w:t>
            </w:r>
          </w:p>
          <w:p w:rsidR="00F03887" w:rsidRPr="002821E1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 Комплект технической документации: паспорт, инструкция по монтажу(демонтажу), эксплуатации, ремонту, техническому обслуживанию;</w:t>
            </w:r>
          </w:p>
          <w:p w:rsidR="00F03887" w:rsidRPr="002821E1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 Сертификаты о соответствии требованиям стандарта ГОСТ Р;</w:t>
            </w:r>
          </w:p>
          <w:p w:rsidR="00F03887" w:rsidRPr="002821E1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 Сертификаты безопасности;</w:t>
            </w:r>
          </w:p>
          <w:p w:rsidR="00F03887" w:rsidRPr="002821E1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 Документация, в части метрологического обеспечения (паспорта, свидетельства о поверке СИ и т.д.);</w:t>
            </w:r>
          </w:p>
          <w:p w:rsidR="00F03887" w:rsidRPr="002821E1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 Протоколы испытаний;</w:t>
            </w:r>
          </w:p>
          <w:p w:rsidR="00F03887" w:rsidRPr="002821E1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 Сертификаты о соответствии оборудования субпоставщиков требованиям стандарта ГОСТ Р (копии) или сертификаты происхождения материалов и оборудования от субпоставщиков (копии).</w:t>
            </w:r>
          </w:p>
          <w:p w:rsidR="00F03887" w:rsidRPr="002821E1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Требования к предоставлению конструкторской документации:</w:t>
            </w:r>
          </w:p>
          <w:p w:rsidR="00F03887" w:rsidRPr="00183EB7" w:rsidRDefault="00F03887" w:rsidP="00F038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821E1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конструкторская документация должна направляться Поставщиком оборудования на рассмотрение и согласование в адрес Заказчиками и Генерального проектировщика до изготовления и поставки оборудования.</w:t>
            </w:r>
          </w:p>
        </w:tc>
      </w:tr>
      <w:tr w:rsidR="00F03887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F03887" w:rsidRPr="00CD6C99" w:rsidRDefault="00F03887" w:rsidP="00F03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170" w:type="dxa"/>
            <w:shd w:val="clear" w:color="auto" w:fill="auto"/>
            <w:vAlign w:val="center"/>
          </w:tcPr>
          <w:p w:rsidR="00F03887" w:rsidRPr="008F7B55" w:rsidRDefault="00F03887" w:rsidP="00F03887">
            <w:pPr>
              <w:pStyle w:val="af3"/>
              <w:shd w:val="clear" w:color="auto" w:fill="auto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8F7B55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Оборудование должно соответствовать типам и маркам, указанным в проектной документации, утвержденной Покупателем, иметь сертификаты (декларации) соответствия требованиям Технических регламентов Таможенного союза: </w:t>
            </w:r>
          </w:p>
          <w:p w:rsidR="00F03887" w:rsidRPr="008F7B55" w:rsidRDefault="00F03887" w:rsidP="00F03887">
            <w:pPr>
              <w:pStyle w:val="af3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8F7B55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ТР ТС 004/2011 «О безопасности низковольтного оборудования; </w:t>
            </w:r>
          </w:p>
          <w:p w:rsidR="00F03887" w:rsidRPr="008F7B55" w:rsidRDefault="00F03887" w:rsidP="00F03887">
            <w:pPr>
              <w:pStyle w:val="af3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8F7B55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lastRenderedPageBreak/>
              <w:t xml:space="preserve">ТР ТС 010/2011 «О безопасности машин и оборудования»; </w:t>
            </w:r>
          </w:p>
          <w:p w:rsidR="00F03887" w:rsidRPr="008F7B55" w:rsidRDefault="00F03887" w:rsidP="00F03887">
            <w:pPr>
              <w:pStyle w:val="af3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8F7B55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ТР ТС 020/2011 «Электромагнитная совместимость технических средств»;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 материалы должно соответствовать требованиям Федеральных норм и правил в области промышленной безопасности: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Р МЭК 60068-2-1-2009 Испытания на воздействие внешних факторов.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IEC 60255-1-2014 Реле измерительные и защитное оборудование (Все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части).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14254-2015 Степени защиты, обеспечиваемые оболочками (Код IP).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IEC 61000-4-30-2017 Электромагнитная совместимость (ЭМС) (все части).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Р 51317.4.1-2000 (МЭК 61000-4-1-2000) «Совместимость технических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средств электромагнитная. Испытания на помехоустойчивость. Виды испытаний».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>ГОСТ Р 51317.6.5-2006 (МЭК 61000-6-5:2001) «Совместимость технических средств электромагнитная. Устойчивость к электромагнитным помехам технических средств, применяемых на электростанциях и подстанциях. Требования и методы испытаний».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СТО 56947007-29.240.044-2010 «Методические указания по обеспечению электромагнитной совместимости на объектах электросетевого хозяйства».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Р 54835-2011/IEC/TR 61850-1:2003 Сети и системы связи на подстанциях.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ISO 3864-1-2013 Графические символы. Сигнальные цвета и знаки безопасности.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СТО 59012820.29.020.002-2012 (с учетом изм. по приказу № 201 от 29.07.2014)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«Релейная защита и автоматика. Взаимодействие субъектов электроэнергетики,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потребителей электрической энергии при создании (модернизации) и организации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эксплуатации»;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СТО 56947007-29.120.70.042-2010 «Требования к шкафам управления и РЗА с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микропроцессорными устройствами».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>ГОСТ IEC 61439-1-2013 «Устройства комплектные низковольтные распределения и управления. Часть 1».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РД 34.35.310-97 «Общие технические требования к микропроцессорным устройствам защиты и автоматики энергосистем».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ПУЭ «Правила устройства электроустановок» издание 6 и 7-е (переизданные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главы).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СТО 56947007-29.120.70.241-2017 (с Изменениями от 11.12.2019) «Технические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микропроцессорным устройствам РЗА».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Приказ Минэнерго России от 13.02.2019 N 101 «Об утверждении требований к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оснащению линий электропередачи и оборудования объектов электроэнергетики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классом напряжения 110 кВ и выше устройствами и комплексами релейной защиты и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автоматики, а также к принципам функционирования устройств и комплексов релейной защиты и автоматики».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Р 58983-2020 «Релейная защита и автоматика автотрансформаторов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(трансформаторов), шунтирующих реакторов, управляемых шунтирующих реакторов,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конденсаторных батарей с высшим классом напряжения 110 кВ и выше. Функциональные требования».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Р 58601-2019 «Оперативно-диспетчерское управление. Релейная защита и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автоматика. Автономные регистраторы аварийных событий. Нормы и требования». </w:t>
            </w:r>
          </w:p>
          <w:p w:rsidR="00F03887" w:rsidRPr="008F7B55" w:rsidRDefault="00F03887" w:rsidP="00F03887">
            <w:pPr>
              <w:pStyle w:val="a5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8F7B55">
              <w:rPr>
                <w:sz w:val="24"/>
                <w:szCs w:val="24"/>
              </w:rPr>
              <w:t xml:space="preserve">ГОСТ Р 58601-2019 «Единая энергетическая система и изолированно работающие энергосистемы. Оперативно-диспетчерское управление. Релейная защита </w:t>
            </w:r>
          </w:p>
          <w:p w:rsidR="00F03887" w:rsidRPr="008F7B55" w:rsidRDefault="00F03887" w:rsidP="00F038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7B55">
              <w:rPr>
                <w:rFonts w:ascii="Times New Roman" w:hAnsi="Times New Roman" w:cs="Times New Roman"/>
                <w:sz w:val="24"/>
                <w:szCs w:val="24"/>
              </w:rPr>
              <w:t>и автоматика. Автономные регистраторы аварийных событий. Нормы и требования».</w:t>
            </w:r>
          </w:p>
          <w:p w:rsidR="00F03887" w:rsidRPr="008F7B55" w:rsidRDefault="00F03887" w:rsidP="00F03887">
            <w:pPr>
              <w:pStyle w:val="af3"/>
              <w:shd w:val="clear" w:color="auto" w:fill="auto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</w:pPr>
            <w:r w:rsidRPr="008F7B55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>Поставщик должен быть сертифицирован на соответствие:</w:t>
            </w:r>
          </w:p>
          <w:p w:rsidR="00F03887" w:rsidRPr="008F7B55" w:rsidRDefault="00F03887" w:rsidP="00F03887">
            <w:pPr>
              <w:pStyle w:val="af3"/>
              <w:shd w:val="clear" w:color="auto" w:fill="auto"/>
              <w:spacing w:after="0" w:line="240" w:lineRule="auto"/>
              <w:ind w:firstLine="311"/>
              <w:rPr>
                <w:rFonts w:cs="Times New Roman"/>
                <w:sz w:val="24"/>
                <w:szCs w:val="24"/>
                <w:lang w:val="ru-RU"/>
              </w:rPr>
            </w:pPr>
            <w:r w:rsidRPr="008F7B55">
              <w:rPr>
                <w:rFonts w:eastAsia="Times New Roman" w:cs="Times New Roman"/>
                <w:sz w:val="24"/>
                <w:szCs w:val="24"/>
                <w:bdr w:val="none" w:sz="0" w:space="0" w:color="auto" w:frame="1"/>
                <w:lang w:val="ru-RU" w:eastAsia="ru-RU"/>
              </w:rPr>
              <w:t xml:space="preserve">- </w:t>
            </w:r>
            <w:r w:rsidRPr="008F7B55">
              <w:rPr>
                <w:rFonts w:cs="Times New Roman"/>
                <w:sz w:val="24"/>
                <w:szCs w:val="24"/>
                <w:lang w:val="ru-RU"/>
              </w:rPr>
              <w:t>системы менеджмента качества стандарта ИСО 9001;</w:t>
            </w:r>
          </w:p>
          <w:p w:rsidR="00F03887" w:rsidRPr="008F7B55" w:rsidRDefault="00F03887" w:rsidP="00F03887">
            <w:pPr>
              <w:pStyle w:val="af3"/>
              <w:shd w:val="clear" w:color="auto" w:fill="auto"/>
              <w:spacing w:after="0" w:line="240" w:lineRule="auto"/>
              <w:ind w:firstLine="311"/>
              <w:rPr>
                <w:rFonts w:cs="Times New Roman"/>
                <w:sz w:val="24"/>
                <w:szCs w:val="24"/>
                <w:lang w:val="ru-RU"/>
              </w:rPr>
            </w:pPr>
            <w:r w:rsidRPr="008F7B55">
              <w:rPr>
                <w:rFonts w:cs="Times New Roman"/>
                <w:sz w:val="24"/>
                <w:szCs w:val="24"/>
                <w:lang w:val="ru-RU"/>
              </w:rPr>
              <w:t>- системы менеджмента безопасности труда и охраны здоровья ИСО 45001.</w:t>
            </w:r>
          </w:p>
          <w:p w:rsidR="00F03887" w:rsidRPr="00226CAF" w:rsidRDefault="00F03887" w:rsidP="00F03887">
            <w:pPr>
              <w:pStyle w:val="af3"/>
              <w:shd w:val="clear" w:color="auto" w:fill="auto"/>
              <w:spacing w:after="0" w:line="240" w:lineRule="auto"/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A5779A">
              <w:rPr>
                <w:rFonts w:eastAsia="Times New Roman" w:cs="Times New Roman"/>
                <w:sz w:val="24"/>
                <w:szCs w:val="24"/>
                <w:lang w:val="ru-RU" w:eastAsia="ru-RU"/>
              </w:rPr>
              <w:lastRenderedPageBreak/>
              <w:t>Оборудование</w:t>
            </w:r>
            <w:r w:rsidRPr="00A5779A">
              <w:rPr>
                <w:rFonts w:eastAsia="Times New Roman" w:cs="Times New Roman"/>
                <w:sz w:val="24"/>
                <w:szCs w:val="24"/>
                <w:bdr w:val="none" w:sz="0" w:space="0" w:color="auto"/>
                <w:lang w:val="ru-RU" w:eastAsia="ru-RU"/>
              </w:rPr>
              <w:t xml:space="preserve"> должно соответствовать документации, указанной в п. 7.1.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</w:tcPr>
          <w:p w:rsidR="007A6F71" w:rsidRPr="00054D49" w:rsidRDefault="004F0035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  <w:r w:rsidR="007A6F71"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КОМПЛЕКТНОСТЬ ТЕХНИЧЕСКОЙ ДОКУМЕНТАЦИИ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EB0761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170" w:type="dxa"/>
            <w:shd w:val="clear" w:color="auto" w:fill="auto"/>
          </w:tcPr>
          <w:p w:rsidR="007A6F71" w:rsidRPr="00CD6C99" w:rsidRDefault="007A6F71" w:rsidP="00C426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0B6C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передается </w:t>
            </w:r>
            <w:r w:rsidR="00C4262A">
              <w:rPr>
                <w:rFonts w:ascii="Times New Roman" w:hAnsi="Times New Roman" w:cs="Times New Roman"/>
                <w:sz w:val="24"/>
                <w:szCs w:val="24"/>
              </w:rPr>
              <w:t>Заказчику</w:t>
            </w:r>
            <w:r w:rsidRPr="00600B6C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 (на флеш-накопителе), не редактируемом формате pdf с подписями исполнителей, и печатью </w:t>
            </w:r>
            <w:r w:rsidR="00C426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600B6C">
              <w:rPr>
                <w:rFonts w:ascii="Times New Roman" w:hAnsi="Times New Roman" w:cs="Times New Roman"/>
                <w:sz w:val="24"/>
                <w:szCs w:val="24"/>
              </w:rPr>
              <w:t>завода-изготовителя, в редактируемом формате (DWG, DOC, EXE), а также в 4-х бумажных экземплярах.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094337" w:rsidP="004F0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170" w:type="dxa"/>
            <w:shd w:val="clear" w:color="auto" w:fill="auto"/>
          </w:tcPr>
          <w:p w:rsidR="007A6F71" w:rsidRPr="00600B6C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B6C">
              <w:rPr>
                <w:rFonts w:ascii="Times New Roman" w:hAnsi="Times New Roman" w:cs="Times New Roman"/>
                <w:sz w:val="24"/>
                <w:szCs w:val="24"/>
              </w:rPr>
              <w:t>С оборудованием поставляются в полном объеме технические условия, паспорта, чертежи, 3D-модель (с возможность просмотра в ПО «eDrawings» и в формате *.STL или 8.OBJ) и иная необходимая для монтажа, эксплуатации и ремонта документация на русском языке.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BC50A1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0" w:type="dxa"/>
            <w:shd w:val="clear" w:color="auto" w:fill="auto"/>
          </w:tcPr>
          <w:p w:rsidR="007A6F71" w:rsidRPr="001C21FF" w:rsidRDefault="007A6F71" w:rsidP="00C426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На момент начала поставки </w:t>
            </w:r>
            <w:r w:rsidR="00C4262A" w:rsidRPr="001C21FF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 обязан передать </w:t>
            </w:r>
            <w:r w:rsidR="00C4262A" w:rsidRPr="001C21FF">
              <w:rPr>
                <w:rFonts w:ascii="Times New Roman" w:hAnsi="Times New Roman" w:cs="Times New Roman"/>
                <w:sz w:val="24"/>
                <w:szCs w:val="24"/>
              </w:rPr>
              <w:t>Заказчику</w:t>
            </w: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 вместе с товаром документацию, подтверждающую безопасность и качество поставляемого товара, а также документацию, подтверждающую качество поставляемого товара, выданную на основании контроля материалов, в виде заверенных копий, на бумажном носителе.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Продукция должна иметь паспорта и сертификаты соответствия в объеме с требованиями НТД и Российским Законодательством.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копий в бумажном исполнении, а также количество копий и формат записи на электронном носителе определяется Заказчиком.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Состав предоставляемой проектной документации должен включать в себя: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перечень поставляемой документации;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перечень поставляемого основного и вспомогательного оборудования;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перечень поставляемых запасных частей;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технические условия завода-изготовителя на поставку;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задание на установку оборудования (установочные чертежи с указанием нагрузок);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инструкцию по монтажу и эксплуатации оборудования, включающую в себя разделы по мерам безопасности при эксплуатации и монтаже;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компоновку оборудования с указанием границ проектирования и поставки;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чертежи оборудования;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электрические схемы принципиальные, подключения и перечень оборудования;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сертификаты;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способ и условия транспортировки;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Список рекомендуемых запчастей с указанием рекомендуемых заводов- изготовителей.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оборудования должен разработать и предоставить: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график предоставления документации, описанной выше; </w:t>
            </w:r>
          </w:p>
          <w:p w:rsidR="001C21FF" w:rsidRPr="001C21FF" w:rsidRDefault="001C21FF" w:rsidP="001C21FF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график поставки оборудования.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Поставщику оборудования необходимо предоставить Заказчику в обязательном порядке требуемые в соответствии с нормами законодательства РФ документы, относящиеся к качеству, безопасности и применению поставляемого оборудования и материалов, в том числе, но не ограничиваясь: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сертификат соответствия, декларацию о соответствии;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 xml:space="preserve">- санитарно-эпидемиологическое заключение; </w:t>
            </w:r>
          </w:p>
          <w:p w:rsidR="001C21FF" w:rsidRPr="001C21FF" w:rsidRDefault="001C21FF" w:rsidP="001C21F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1FF">
              <w:rPr>
                <w:rFonts w:ascii="Times New Roman" w:hAnsi="Times New Roman" w:cs="Times New Roman"/>
                <w:sz w:val="24"/>
                <w:szCs w:val="24"/>
              </w:rPr>
              <w:t>- сертификат пожарной безопасности;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207" w:type="dxa"/>
            <w:gridSpan w:val="2"/>
            <w:shd w:val="clear" w:color="auto" w:fill="D9D9D9" w:themeFill="background1" w:themeFillShade="D9"/>
            <w:noWrap/>
            <w:vAlign w:val="center"/>
          </w:tcPr>
          <w:p w:rsidR="007A6F71" w:rsidRPr="00054D4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ТРЕБОВАНИЯ К ТАРЕ И УПАКОВКЕ ЗАКУПАЕМОГО ОБОРУДОВАНИЯ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CD6C99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A6F71"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170" w:type="dxa"/>
            <w:shd w:val="clear" w:color="auto" w:fill="auto"/>
            <w:noWrap/>
            <w:vAlign w:val="center"/>
          </w:tcPr>
          <w:p w:rsidR="007A6F71" w:rsidRPr="00562393" w:rsidRDefault="007A6F71" w:rsidP="007A6F71">
            <w:pPr>
              <w:pStyle w:val="af3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Упаковка</w:t>
            </w:r>
            <w:r w:rsidRPr="00562393">
              <w:rPr>
                <w:rFonts w:cs="Times New Roman"/>
                <w:sz w:val="24"/>
                <w:szCs w:val="24"/>
                <w:lang w:val="ru-RU"/>
              </w:rPr>
              <w:t xml:space="preserve"> должна обеспечивать сохранность груза при транспортировке, а также должна быть пригодной для интенсивной подъемно-транспортной обработки, воздействия экстремальных температур, соли, осадков, открытого хранения и т.п. </w:t>
            </w:r>
            <w:r w:rsidR="00C4262A">
              <w:rPr>
                <w:rFonts w:cs="Times New Roman"/>
                <w:sz w:val="24"/>
                <w:szCs w:val="24"/>
                <w:lang w:val="ru-RU"/>
              </w:rPr>
              <w:t xml:space="preserve">       </w:t>
            </w:r>
            <w:r w:rsidRPr="00562393">
              <w:rPr>
                <w:rFonts w:cs="Times New Roman"/>
                <w:sz w:val="24"/>
                <w:szCs w:val="24"/>
                <w:lang w:val="ru-RU"/>
              </w:rPr>
              <w:t xml:space="preserve">При наличии специальных требований к хранению, </w:t>
            </w:r>
            <w:r w:rsidR="00C4262A">
              <w:rPr>
                <w:rFonts w:cs="Times New Roman"/>
                <w:sz w:val="24"/>
                <w:szCs w:val="24"/>
                <w:lang w:val="ru-RU"/>
              </w:rPr>
              <w:t>Подрядчик</w:t>
            </w:r>
            <w:r w:rsidRPr="00562393">
              <w:rPr>
                <w:rFonts w:cs="Times New Roman"/>
                <w:sz w:val="24"/>
                <w:szCs w:val="24"/>
                <w:lang w:val="ru-RU"/>
              </w:rPr>
              <w:t xml:space="preserve"> обязан предоставить условия хранения до начала отгрузки оборудования. </w:t>
            </w:r>
          </w:p>
          <w:p w:rsidR="007A6F71" w:rsidRPr="00562393" w:rsidRDefault="007A6F71" w:rsidP="007A6F71">
            <w:pPr>
              <w:pStyle w:val="af3"/>
              <w:rPr>
                <w:rFonts w:cs="Times New Roman"/>
                <w:sz w:val="24"/>
                <w:szCs w:val="24"/>
                <w:lang w:val="ru-RU"/>
              </w:rPr>
            </w:pPr>
            <w:r w:rsidRPr="00562393">
              <w:rPr>
                <w:rFonts w:cs="Times New Roman"/>
                <w:sz w:val="24"/>
                <w:szCs w:val="24"/>
                <w:lang w:val="ru-RU"/>
              </w:rPr>
              <w:t xml:space="preserve">В каждое место должен быть вложен упаковочный лист в непромокаемом </w:t>
            </w:r>
            <w:r w:rsidR="00C4262A" w:rsidRPr="00562393">
              <w:rPr>
                <w:rFonts w:cs="Times New Roman"/>
                <w:sz w:val="24"/>
                <w:szCs w:val="24"/>
                <w:lang w:val="ru-RU"/>
              </w:rPr>
              <w:t>конверте,</w:t>
            </w:r>
            <w:r w:rsidR="00C4262A">
              <w:rPr>
                <w:rFonts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     </w:t>
            </w:r>
            <w:r w:rsidRPr="00562393">
              <w:rPr>
                <w:rFonts w:cs="Times New Roman"/>
                <w:sz w:val="24"/>
                <w:szCs w:val="24"/>
                <w:lang w:val="ru-RU"/>
              </w:rPr>
              <w:t xml:space="preserve"> в котором указываются: перечень упакованных предметов, их количество, тип (модель), фабричный номер, вес брутто и нетто, номер договора.</w:t>
            </w:r>
          </w:p>
          <w:p w:rsidR="007A6F71" w:rsidRPr="00970940" w:rsidRDefault="007A6F71" w:rsidP="0009433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3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Обязательная маркировка на упаковке: Пункт назначения: </w:t>
            </w:r>
            <w:r w:rsidRPr="00963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655017, Республика Хакасия, г.о. город Абакан, г. Абакан, Р-н Абаканской ТЭЦ.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CD6C99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170" w:type="dxa"/>
            <w:shd w:val="clear" w:color="auto" w:fill="auto"/>
            <w:noWrap/>
          </w:tcPr>
          <w:p w:rsidR="007A6F71" w:rsidRPr="005E3F43" w:rsidRDefault="007A6F71" w:rsidP="007A6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D920C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На каждую единицу оборудования должна быть нанесена маркировка. </w:t>
            </w:r>
            <w:r w:rsidRPr="005E3F4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Маркировка транспортной тары по ГОСТ 14192-96 «Маркировка грузов», при этом маркировка,   характеризующая тару, не наносится.</w:t>
            </w:r>
          </w:p>
        </w:tc>
      </w:tr>
      <w:tr w:rsidR="007A6F71" w:rsidRPr="00CD6C99" w:rsidTr="00022207">
        <w:tblPrEx>
          <w:shd w:val="pct5" w:color="auto" w:fill="auto"/>
        </w:tblPrEx>
        <w:trPr>
          <w:gridAfter w:val="1"/>
          <w:wAfter w:w="39" w:type="dxa"/>
          <w:trHeight w:val="20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Pr="00CD6C99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170" w:type="dxa"/>
            <w:shd w:val="clear" w:color="auto" w:fill="auto"/>
            <w:noWrap/>
          </w:tcPr>
          <w:p w:rsidR="007A6F71" w:rsidRPr="005E3F43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5E3F4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Каждая единица оборудования маркируется единым знаком обращения продукции на рынке государств – членов Таможенного союза.</w:t>
            </w:r>
          </w:p>
        </w:tc>
      </w:tr>
      <w:tr w:rsidR="007A6F71" w:rsidRPr="00CD6C99" w:rsidTr="00022207">
        <w:trPr>
          <w:trHeight w:val="315"/>
          <w:jc w:val="center"/>
        </w:trPr>
        <w:tc>
          <w:tcPr>
            <w:tcW w:w="10246" w:type="dxa"/>
            <w:gridSpan w:val="3"/>
            <w:shd w:val="clear" w:color="auto" w:fill="D9D9D9" w:themeFill="background1" w:themeFillShade="D9"/>
            <w:noWrap/>
            <w:vAlign w:val="center"/>
          </w:tcPr>
          <w:p w:rsidR="007A6F71" w:rsidRPr="00054D4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ТРЕБОВАНИЯ К ОТГРУЗКЕ И ДОСТАВКЕ ЗАКУПАЕМОГО ОБОРУДОВАНИЯ</w:t>
            </w:r>
          </w:p>
        </w:tc>
      </w:tr>
      <w:tr w:rsidR="007A6F71" w:rsidRPr="00CD6C99" w:rsidTr="00022207">
        <w:trPr>
          <w:trHeight w:val="315"/>
          <w:jc w:val="center"/>
        </w:trPr>
        <w:tc>
          <w:tcPr>
            <w:tcW w:w="1037" w:type="dxa"/>
            <w:shd w:val="clear" w:color="auto" w:fill="auto"/>
            <w:noWrap/>
          </w:tcPr>
          <w:p w:rsidR="007A6F71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71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71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71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71" w:rsidRPr="00F67335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:rsidR="007A6F71" w:rsidRPr="00CD6C9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осуществляется на условиях DDP в соответствии с ICC INCOTERMS 2010 на строительную площадку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Абаканской ТЭЦ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A6F71" w:rsidRPr="00CD6C9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Погрузка товара, его доставка и разгрузка на складе </w:t>
            </w:r>
            <w:r w:rsidR="00C4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должна осуществляться силами </w:t>
            </w:r>
            <w:r w:rsidR="00C4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Подрядчика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7A6F71" w:rsidRPr="00CD6C9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 на погрузочно-разгрузочные работы и доставку товара участник закупки должен включить в цену своего предложения, а также в цену предложения необходимо включить расходы, связанные со страхованием, уплатой таможенных пошлин, налогов, сборов и других обязательных платежей.</w:t>
            </w:r>
          </w:p>
        </w:tc>
      </w:tr>
      <w:tr w:rsidR="007A6F71" w:rsidRPr="00CD6C99" w:rsidTr="00022207">
        <w:trPr>
          <w:trHeight w:val="315"/>
          <w:jc w:val="center"/>
        </w:trPr>
        <w:tc>
          <w:tcPr>
            <w:tcW w:w="1037" w:type="dxa"/>
            <w:shd w:val="clear" w:color="auto" w:fill="auto"/>
            <w:noWrap/>
          </w:tcPr>
          <w:p w:rsidR="007A6F71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71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71" w:rsidRPr="00F67335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:rsidR="007A6F71" w:rsidRPr="00CD6C99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Поставляемый товар должен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</w:t>
            </w:r>
          </w:p>
          <w:p w:rsidR="007A6F71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поставляемое оборудование, панели, приспособления должны иметь заводские таблички на русском языке, в соответствии с ГОСТ 12971-67. </w:t>
            </w:r>
            <w:r w:rsidR="00C4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«Таблички прямоугольные для машин и приборов. Размеры».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информации, содержащейся на табличках, должен соответствовать ГОСТ IEC 61439-1-2013: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наименование завода-изготовитель;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дата выпуска;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серийный номер;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тип, марка оборудования;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номинальные параметры;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вид тока и частота для переменного тока;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устойчивость к токам короткого замыкания; </w:t>
            </w:r>
          </w:p>
          <w:p w:rsidR="001C21FF" w:rsidRPr="001C21FF" w:rsidRDefault="001C21FF" w:rsidP="001C21FF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степень изоляции к окружающей среде (IP);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масса оборудования;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размеры;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класс электроизоляции;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данные применяемого дополнительного оборудования (трансформаторы тока и т.д.); </w:t>
            </w:r>
          </w:p>
          <w:p w:rsidR="001C21FF" w:rsidRPr="001C21FF" w:rsidRDefault="001C21FF" w:rsidP="001C2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ГОСТ или ТУ; </w:t>
            </w:r>
          </w:p>
          <w:p w:rsidR="001C21FF" w:rsidRPr="00CD6C99" w:rsidRDefault="001C21FF" w:rsidP="001C21F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эксплуатационные ограничения.</w:t>
            </w:r>
          </w:p>
          <w:p w:rsidR="007A6F71" w:rsidRPr="00C96428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транспортировки и хранения устанавливаются эксплуатационной документацией завода изготовителя, в соответствии с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среды», в зависимости от их конструктивных особенностей и назначения, при этом допустимый срок хранения в упаковке и консервации предприятия –</w:t>
            </w:r>
            <w:r w:rsidR="00094337" w:rsidRPr="000943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изготовителя не менее 1 года.</w:t>
            </w:r>
          </w:p>
        </w:tc>
      </w:tr>
      <w:tr w:rsidR="007A6F71" w:rsidRPr="00CD6C99" w:rsidTr="00022207">
        <w:trPr>
          <w:trHeight w:val="315"/>
          <w:jc w:val="center"/>
        </w:trPr>
        <w:tc>
          <w:tcPr>
            <w:tcW w:w="10246" w:type="dxa"/>
            <w:gridSpan w:val="3"/>
            <w:shd w:val="clear" w:color="auto" w:fill="D9D9D9" w:themeFill="background1" w:themeFillShade="D9"/>
            <w:noWrap/>
            <w:vAlign w:val="center"/>
          </w:tcPr>
          <w:p w:rsidR="007A6F71" w:rsidRPr="00054D49" w:rsidRDefault="007A6F71" w:rsidP="004F0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ТРЕБОВАНИЯ К ПРИЕМКЕ ОБОРУДОВАНИЯ</w:t>
            </w:r>
          </w:p>
        </w:tc>
      </w:tr>
      <w:tr w:rsidR="007A6F71" w:rsidRPr="00CD6C99" w:rsidTr="00022207">
        <w:trPr>
          <w:trHeight w:val="911"/>
          <w:jc w:val="center"/>
        </w:trPr>
        <w:tc>
          <w:tcPr>
            <w:tcW w:w="1037" w:type="dxa"/>
            <w:shd w:val="clear" w:color="auto" w:fill="auto"/>
            <w:noWrap/>
          </w:tcPr>
          <w:p w:rsidR="007A6F71" w:rsidRPr="00CD6C99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CD6C99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Приемка осуществляется на складе Грузополучателя. По прибытии материалов в пункт назначения </w:t>
            </w:r>
            <w:r w:rsidR="00C4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проверяет целостность и соответствие количества упаковочных мест товаросопроводительной документации. </w:t>
            </w:r>
            <w:r w:rsidR="00C4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собственными силами осуществляет его разгрузку. </w:t>
            </w:r>
          </w:p>
          <w:p w:rsidR="007A6F71" w:rsidRPr="00CD6C99" w:rsidRDefault="00C4262A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="007A6F71"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осуществляет разгрузку оборудования, его транспортировку до стройплощадки и обеспечивает размещение на складе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="007A6F71"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обеспечивая необходимое количество рабочей силы и механизмов в течение 2 (двух) календарных дней с момента уведомления о прибытии оборудования в пункт назначения.</w:t>
            </w:r>
          </w:p>
          <w:p w:rsidR="007A6F71" w:rsidRPr="00CD6C99" w:rsidRDefault="007A6F71" w:rsidP="00C426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обнаружении несоответствия количества упаковочных мест товаросопроводительной документации, дефекта упаковки, уполномоченный 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представитель </w:t>
            </w:r>
            <w:r w:rsidR="00C4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фиксирует дефект, составляет Рекламационное извещение и передает его вместе с фотографией </w:t>
            </w:r>
            <w:r w:rsidR="00C4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Подрядчику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После чего Стороны в течение 7 (семи) календарных дней готовят Рекламационный акт по согласованной форме. В этом случае </w:t>
            </w:r>
            <w:r w:rsidR="00C4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несет ответственность за своевременную допоставку недостающих упаковочных мест по товаросопроводительной документации в согласованные Сторонами сроки.</w:t>
            </w:r>
          </w:p>
        </w:tc>
      </w:tr>
      <w:tr w:rsidR="007A6F71" w:rsidRPr="00CD6C99" w:rsidTr="00022207">
        <w:trPr>
          <w:trHeight w:val="315"/>
          <w:jc w:val="center"/>
        </w:trPr>
        <w:tc>
          <w:tcPr>
            <w:tcW w:w="1037" w:type="dxa"/>
            <w:shd w:val="clear" w:color="auto" w:fill="auto"/>
            <w:noWrap/>
          </w:tcPr>
          <w:p w:rsidR="007A6F71" w:rsidRPr="00CD6C99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CD6C99" w:rsidRDefault="007A6F71" w:rsidP="007567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Совместно с поставляемой продукцией предоставляются оригиналы документов: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Pr="00257F88">
              <w:rPr>
                <w:rFonts w:ascii="Times New Roman" w:eastAsia="Calibri" w:hAnsi="Times New Roman" w:cs="Times New Roman"/>
                <w:sz w:val="24"/>
                <w:szCs w:val="24"/>
              </w:rPr>
              <w:t>паспортов, товарной накладной, счета-фактуры, протоколы п</w:t>
            </w:r>
            <w:r w:rsidRPr="00257F88">
              <w:rPr>
                <w:rFonts w:ascii="Times New Roman" w:hAnsi="Times New Roman" w:cs="Times New Roman"/>
                <w:sz w:val="24"/>
                <w:szCs w:val="24"/>
              </w:rPr>
              <w:t xml:space="preserve">риемосдаточных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57F88">
              <w:rPr>
                <w:rFonts w:ascii="Times New Roman" w:hAnsi="Times New Roman" w:cs="Times New Roman"/>
                <w:sz w:val="24"/>
                <w:szCs w:val="24"/>
              </w:rPr>
              <w:t>испытаний, проводимых ОТК завода-изготовителя по заводской программе испытаний и другие документы, указанные в разделе 1</w:t>
            </w:r>
            <w:r w:rsidR="007567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57F88">
              <w:rPr>
                <w:rFonts w:ascii="Times New Roman" w:hAnsi="Times New Roman" w:cs="Times New Roman"/>
                <w:sz w:val="24"/>
                <w:szCs w:val="24"/>
              </w:rPr>
              <w:t xml:space="preserve"> и 1</w:t>
            </w:r>
            <w:r w:rsidR="007567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57F88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Технического задания,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57F88">
              <w:rPr>
                <w:rFonts w:ascii="Times New Roman" w:hAnsi="Times New Roman" w:cs="Times New Roman"/>
                <w:sz w:val="24"/>
                <w:szCs w:val="24"/>
              </w:rPr>
              <w:t>а также заверенные копии всех документов и электронный вид (сканы всех документов) на флэш-накопителе.</w:t>
            </w:r>
          </w:p>
        </w:tc>
      </w:tr>
      <w:tr w:rsidR="007A6F71" w:rsidRPr="00CD6C99" w:rsidTr="00022207">
        <w:trPr>
          <w:jc w:val="center"/>
        </w:trPr>
        <w:tc>
          <w:tcPr>
            <w:tcW w:w="10246" w:type="dxa"/>
            <w:gridSpan w:val="3"/>
            <w:shd w:val="clear" w:color="auto" w:fill="D9D9D9" w:themeFill="background1" w:themeFillShade="D9"/>
            <w:noWrap/>
            <w:vAlign w:val="center"/>
          </w:tcPr>
          <w:p w:rsidR="007A6F71" w:rsidRPr="00054D4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 w:rsidRPr="00054D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ТРЕБОВАНИЯ К УЧАСТНИКАМ ЗАКУПКИ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</w:tcPr>
          <w:p w:rsidR="007A6F71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71" w:rsidRPr="00F67335" w:rsidRDefault="007A6F71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673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CD6C9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Участником закупки может быть специализированная организация- изготовитель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 или дилер ряда крупных производителей оборудования, имеющие статус юридического лица и организационную форму, соответствующую требованиям законодательства РФ.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4F0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CD6C9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 закупки не должен находиться в процессе ликвидации, в отношении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не должно быть принято арбитражным судом решения о признании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административных правонарушениях.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4F0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CD6C99" w:rsidRDefault="007A6F71" w:rsidP="007A6F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 должен обладать необходимыми профессиональными знаниями и опытом,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управленческой компетентностью и репутаци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ей,</w:t>
            </w: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иметь ресурсные возможности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Pr="00624013">
              <w:rPr>
                <w:rFonts w:ascii="Times New Roman" w:eastAsia="Calibri" w:hAnsi="Times New Roman" w:cs="Times New Roman"/>
                <w:sz w:val="24"/>
                <w:szCs w:val="24"/>
              </w:rPr>
              <w:t>(финансовые, материально-технически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е, производственные, трудовые).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257F88" w:rsidRDefault="007A6F71" w:rsidP="007A6F71">
            <w:pPr>
              <w:pStyle w:val="af3"/>
              <w:keepLines/>
              <w:shd w:val="clear" w:color="auto" w:fill="auto"/>
              <w:spacing w:after="8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>Участник</w:t>
            </w:r>
            <w:r w:rsidRPr="00257F88">
              <w:rPr>
                <w:rFonts w:cs="Times New Roman"/>
                <w:sz w:val="24"/>
                <w:szCs w:val="24"/>
                <w:lang w:val="ru-RU"/>
              </w:rPr>
              <w:t xml:space="preserve"> предоставляет календарный график поставки, включая в график выдачу исходных данных и технической документации в течении 2 недель с даты уведом</w:t>
            </w:r>
            <w:r>
              <w:rPr>
                <w:rFonts w:cs="Times New Roman"/>
                <w:sz w:val="24"/>
                <w:szCs w:val="24"/>
                <w:lang w:val="ru-RU"/>
              </w:rPr>
              <w:t>ления о признании Участн</w:t>
            </w:r>
            <w:r w:rsidRPr="00257F88">
              <w:rPr>
                <w:rFonts w:cs="Times New Roman"/>
                <w:sz w:val="24"/>
                <w:szCs w:val="24"/>
                <w:lang w:val="ru-RU"/>
              </w:rPr>
              <w:t xml:space="preserve">иком по данной Закупке для согласования с </w:t>
            </w:r>
            <w:r w:rsidR="00FC0778">
              <w:rPr>
                <w:rFonts w:cs="Times New Roman"/>
                <w:sz w:val="24"/>
                <w:szCs w:val="24"/>
                <w:lang w:val="ru-RU"/>
              </w:rPr>
              <w:t>Заказчиком</w:t>
            </w:r>
            <w:r w:rsidR="00723CBF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Pr="00257F88">
              <w:rPr>
                <w:rFonts w:cs="Times New Roman"/>
                <w:sz w:val="24"/>
                <w:szCs w:val="24"/>
                <w:lang w:val="ru-RU"/>
              </w:rPr>
              <w:t>с актуализацией графика один раз в месяц до момента поставки.</w:t>
            </w:r>
          </w:p>
          <w:p w:rsidR="007A6F71" w:rsidRPr="00723CBF" w:rsidRDefault="00FC0778" w:rsidP="007A6F71">
            <w:pPr>
              <w:keepLines/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Заказчику</w:t>
            </w:r>
            <w:r w:rsidR="007A6F71" w:rsidRPr="00257F8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должен быть предоставлен постоянный полный доступ к текущей отчетной информа</w:t>
            </w:r>
            <w:r w:rsidR="00723CB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ции о ходе выполнения поставки.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811990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81199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У Участника не должно быть просроченной задолженности по налогам, сборам и иным обязательным платежам в бюджеты любого уровня и государственные внебюджетные фонды.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811990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81199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Участник должен обладать достаточным количеством собственного и привлекаемого персонала для выполнения обязательств в указанный настоящим Техническим заданием срок.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7A6F71" w:rsidRPr="00624013" w:rsidRDefault="007A6F71" w:rsidP="007A6F71">
            <w:pPr>
              <w:pStyle w:val="af3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D7BD4">
              <w:rPr>
                <w:rFonts w:cs="Times New Roman"/>
                <w:sz w:val="24"/>
                <w:szCs w:val="24"/>
                <w:lang w:val="ru-RU"/>
              </w:rPr>
              <w:t>При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выполнении работ и оказании услуг на территории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Абаканской ТЭЦ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AD7BD4">
              <w:rPr>
                <w:rFonts w:cs="Times New Roman"/>
                <w:sz w:val="24"/>
                <w:szCs w:val="24"/>
                <w:lang w:val="ru-RU"/>
              </w:rPr>
              <w:t>руководствоваться действующими нормативными документами, а также требованиями пропускного режима и трудового распоряд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ка, действующими на предприятии </w:t>
            </w:r>
            <w:r>
              <w:rPr>
                <w:rFonts w:eastAsia="Times New Roman" w:cs="Times New Roman"/>
                <w:sz w:val="24"/>
                <w:szCs w:val="24"/>
                <w:lang w:val="ru-RU" w:eastAsia="ru-RU"/>
              </w:rPr>
              <w:t>Абаканская ТЭЦ</w:t>
            </w:r>
            <w:r w:rsidRPr="00AD7BD4">
              <w:rPr>
                <w:rFonts w:cs="Times New Roman"/>
                <w:sz w:val="24"/>
                <w:szCs w:val="24"/>
                <w:lang w:val="ru-RU"/>
              </w:rPr>
              <w:t>.</w:t>
            </w:r>
          </w:p>
        </w:tc>
      </w:tr>
      <w:tr w:rsidR="00F03887" w:rsidRPr="00CD6C99" w:rsidTr="00F03887">
        <w:trPr>
          <w:trHeight w:val="58"/>
          <w:jc w:val="center"/>
        </w:trPr>
        <w:tc>
          <w:tcPr>
            <w:tcW w:w="10246" w:type="dxa"/>
            <w:gridSpan w:val="3"/>
            <w:shd w:val="clear" w:color="auto" w:fill="D9D9D9" w:themeFill="background1" w:themeFillShade="D9"/>
            <w:noWrap/>
            <w:vAlign w:val="center"/>
          </w:tcPr>
          <w:p w:rsidR="00F03887" w:rsidRPr="0064032D" w:rsidRDefault="004F0035" w:rsidP="00F0388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  <w:r w:rsidR="00F038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ШЕФ-МОНТАЖНЫЕ И ШЕФ НАЛАДОЧНЫЕ РАБОТЫ</w:t>
            </w:r>
          </w:p>
        </w:tc>
      </w:tr>
      <w:tr w:rsidR="00F03887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F03887" w:rsidRPr="00CF314F" w:rsidRDefault="00F03887" w:rsidP="004F00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F0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CF3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:rsidR="00F03887" w:rsidRPr="00CF314F" w:rsidRDefault="00F03887" w:rsidP="007A6F71">
            <w:pPr>
              <w:pStyle w:val="af3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CF314F">
              <w:rPr>
                <w:rFonts w:cs="Times New Roman"/>
                <w:sz w:val="24"/>
                <w:szCs w:val="24"/>
                <w:lang w:val="ru-RU"/>
              </w:rPr>
              <w:t>Проведение шеф-монтажных и шеф-наладочных работ не требуется.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246" w:type="dxa"/>
            <w:gridSpan w:val="3"/>
            <w:shd w:val="clear" w:color="auto" w:fill="D9D9D9" w:themeFill="background1" w:themeFillShade="D9"/>
            <w:noWrap/>
            <w:vAlign w:val="center"/>
          </w:tcPr>
          <w:p w:rsidR="007A6F71" w:rsidRPr="0064032D" w:rsidRDefault="004F0035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  <w:r w:rsidR="007A6F71" w:rsidRPr="00640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ГАРАНТИЯ ИЗГОТОВИТЕЛЯ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:rsidR="007A6F71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обнаружения в течение гарантийного срока, дефектов поставляемого товара, </w:t>
            </w:r>
            <w:r w:rsidR="0015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обязан в течение 3-х дней с даты получения письменного уведомления </w:t>
            </w:r>
            <w:r w:rsidR="0015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направить своего уполномоченного представителя для участия в комиссии по расследованию произошедшего повреждения.</w:t>
            </w:r>
          </w:p>
          <w:p w:rsidR="007A6F71" w:rsidRPr="00CD6C99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6F71" w:rsidRPr="00CD6C99" w:rsidRDefault="007A6F71" w:rsidP="001518D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</w:t>
            </w:r>
            <w:r w:rsidR="0015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данного оборудования.</w:t>
            </w:r>
          </w:p>
        </w:tc>
      </w:tr>
      <w:tr w:rsidR="007A6F71" w:rsidRPr="00CD6C99" w:rsidTr="00022207">
        <w:trPr>
          <w:trHeight w:val="58"/>
          <w:jc w:val="center"/>
        </w:trPr>
        <w:tc>
          <w:tcPr>
            <w:tcW w:w="1037" w:type="dxa"/>
            <w:shd w:val="clear" w:color="auto" w:fill="auto"/>
            <w:noWrap/>
            <w:vAlign w:val="center"/>
          </w:tcPr>
          <w:p w:rsidR="007A6F71" w:rsidRDefault="004F0035" w:rsidP="00094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  <w:r w:rsidR="007A6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:rsidR="007A6F71" w:rsidRPr="00CD6C99" w:rsidRDefault="007A6F71" w:rsidP="007A6F7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гарантии на поставляемый товар должен составлять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756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месяцев после подписания Акта приемки в эксплуатацию объекта строительства (КС-14). </w:t>
            </w:r>
          </w:p>
          <w:p w:rsidR="007A6F71" w:rsidRPr="00F67335" w:rsidRDefault="007A6F71" w:rsidP="0015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если недостатки в производстве работ, качестве материалов и оборудования обнаружены в течение 5 (пяти) лет с даты истечения гарантийного срока, но в течение срока его службы, </w:t>
            </w:r>
            <w:r w:rsidR="0015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Подрядчик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несет ответственность за недостатки если </w:t>
            </w:r>
            <w:r w:rsidR="00151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CD6C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докажет, что недостатки возникли в период гарантийного срока.</w:t>
            </w:r>
          </w:p>
        </w:tc>
      </w:tr>
    </w:tbl>
    <w:p w:rsidR="00CB0A3B" w:rsidRDefault="00CB0A3B" w:rsidP="00CD6C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0A3B" w:rsidRDefault="00CB0A3B" w:rsidP="00CD6C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1025" w:rsidRDefault="00301025" w:rsidP="00CD6C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Приложения:</w:t>
      </w:r>
    </w:p>
    <w:p w:rsidR="006B621C" w:rsidRDefault="006B621C" w:rsidP="00CD6C9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5803D5" w:rsidRDefault="00CF314F" w:rsidP="00CF31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1 </w:t>
      </w:r>
      <w:r w:rsidR="00086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F3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10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Архив рабочей документации;</w:t>
      </w:r>
    </w:p>
    <w:p w:rsidR="00CF314F" w:rsidRDefault="00CF314F" w:rsidP="00CF31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31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2 - </w:t>
      </w:r>
      <w:r w:rsidR="00CD4DB4" w:rsidRPr="00CD4D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Ведомость поставки </w:t>
      </w:r>
      <w:r w:rsidR="00086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</w:t>
      </w:r>
      <w:r w:rsidR="00F10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1030D" w:rsidRPr="00CF314F" w:rsidRDefault="00F1030D" w:rsidP="00CF31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3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3 - Реестр рабочей документации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F1030D" w:rsidRPr="00CF314F" w:rsidSect="003B533B">
      <w:footerReference w:type="default" r:id="rId8"/>
      <w:headerReference w:type="first" r:id="rId9"/>
      <w:footerReference w:type="first" r:id="rId10"/>
      <w:pgSz w:w="11906" w:h="16838"/>
      <w:pgMar w:top="567" w:right="851" w:bottom="993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8AF" w:rsidRDefault="002248AF" w:rsidP="000A1B6F">
      <w:pPr>
        <w:spacing w:after="0" w:line="240" w:lineRule="auto"/>
      </w:pPr>
      <w:r>
        <w:separator/>
      </w:r>
    </w:p>
  </w:endnote>
  <w:endnote w:type="continuationSeparator" w:id="0">
    <w:p w:rsidR="002248AF" w:rsidRDefault="002248AF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8694006"/>
      <w:docPartObj>
        <w:docPartGallery w:val="Page Numbers (Bottom of Page)"/>
        <w:docPartUnique/>
      </w:docPartObj>
    </w:sdtPr>
    <w:sdtEndPr/>
    <w:sdtContent>
      <w:p w:rsidR="00A24254" w:rsidRDefault="00A24254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18A">
          <w:rPr>
            <w:noProof/>
          </w:rPr>
          <w:t>8</w:t>
        </w:r>
        <w:r>
          <w:fldChar w:fldCharType="end"/>
        </w:r>
      </w:p>
    </w:sdtContent>
  </w:sdt>
  <w:p w:rsidR="00A24254" w:rsidRDefault="00A24254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54" w:rsidRPr="00833A7B" w:rsidRDefault="00A24254" w:rsidP="007A4F20">
    <w:pPr>
      <w:tabs>
        <w:tab w:val="left" w:pos="4820"/>
      </w:tabs>
      <w:ind w:right="260"/>
      <w:jc w:val="right"/>
      <w:rPr>
        <w:rFonts w:ascii="Times New Roman" w:hAnsi="Times New Roman" w:cs="Times New Roman"/>
        <w:color w:val="000000" w:themeColor="text1"/>
        <w:sz w:val="24"/>
        <w:szCs w:val="24"/>
      </w:rPr>
    </w:pPr>
    <w:r>
      <w:rPr>
        <w:rFonts w:ascii="Times New Roman" w:eastAsia="Calibri" w:hAnsi="Times New Roman" w:cs="Times New Roman"/>
        <w:bCs/>
        <w:sz w:val="24"/>
        <w:szCs w:val="24"/>
        <w:lang w:eastAsia="ru-RU"/>
      </w:rPr>
      <w:t xml:space="preserve"> </w:t>
    </w:r>
    <w:r>
      <w:rPr>
        <w:rFonts w:ascii="Times New Roman" w:eastAsia="Calibri" w:hAnsi="Times New Roman" w:cs="Times New Roman"/>
        <w:bCs/>
        <w:sz w:val="24"/>
        <w:szCs w:val="24"/>
        <w:lang w:eastAsia="ru-RU"/>
      </w:rPr>
      <w:tab/>
    </w:r>
    <w:r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>1</w:t>
    </w:r>
  </w:p>
  <w:p w:rsidR="00A24254" w:rsidRDefault="00A2425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8AF" w:rsidRDefault="002248AF" w:rsidP="000A1B6F">
      <w:pPr>
        <w:spacing w:after="0" w:line="240" w:lineRule="auto"/>
      </w:pPr>
      <w:r>
        <w:separator/>
      </w:r>
    </w:p>
  </w:footnote>
  <w:footnote w:type="continuationSeparator" w:id="0">
    <w:p w:rsidR="002248AF" w:rsidRDefault="002248AF" w:rsidP="000A1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54" w:rsidRDefault="00A24254" w:rsidP="003046A1">
    <w:pPr>
      <w:pStyle w:val="a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33DB"/>
    <w:multiLevelType w:val="hybridMultilevel"/>
    <w:tmpl w:val="15829450"/>
    <w:lvl w:ilvl="0" w:tplc="D7E87B0C">
      <w:start w:val="1"/>
      <w:numFmt w:val="decimal"/>
      <w:lvlText w:val="%1."/>
      <w:lvlJc w:val="left"/>
      <w:pPr>
        <w:ind w:left="1730" w:hanging="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2C56E4A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353CE2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0DD01113"/>
    <w:multiLevelType w:val="hybridMultilevel"/>
    <w:tmpl w:val="F70E7D2E"/>
    <w:lvl w:ilvl="0" w:tplc="EC587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AB0659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863095"/>
    <w:multiLevelType w:val="hybridMultilevel"/>
    <w:tmpl w:val="F58809D2"/>
    <w:lvl w:ilvl="0" w:tplc="210068F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53F2B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E916765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1573D3"/>
    <w:multiLevelType w:val="hybridMultilevel"/>
    <w:tmpl w:val="4D040654"/>
    <w:lvl w:ilvl="0" w:tplc="F1362E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B0172CF"/>
    <w:multiLevelType w:val="hybridMultilevel"/>
    <w:tmpl w:val="2B782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846F2"/>
    <w:multiLevelType w:val="hybridMultilevel"/>
    <w:tmpl w:val="6756C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00461"/>
    <w:multiLevelType w:val="hybridMultilevel"/>
    <w:tmpl w:val="CE32E0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9058C0"/>
    <w:multiLevelType w:val="hybridMultilevel"/>
    <w:tmpl w:val="F70E7D2E"/>
    <w:lvl w:ilvl="0" w:tplc="EC587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C54123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3056B5"/>
    <w:multiLevelType w:val="hybridMultilevel"/>
    <w:tmpl w:val="DEC25C4E"/>
    <w:lvl w:ilvl="0" w:tplc="ABB4B6B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sz w:val="2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DA4EBA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09584E"/>
    <w:multiLevelType w:val="multilevel"/>
    <w:tmpl w:val="E45E6744"/>
    <w:lvl w:ilvl="0">
      <w:start w:val="1"/>
      <w:numFmt w:val="decimal"/>
      <w:pStyle w:val="a"/>
      <w:lvlText w:val="%1"/>
      <w:lvlJc w:val="left"/>
      <w:pPr>
        <w:tabs>
          <w:tab w:val="num" w:pos="1080"/>
        </w:tabs>
        <w:ind w:left="0" w:firstLine="7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512"/>
        </w:tabs>
        <w:ind w:left="0" w:firstLine="10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0" w:firstLine="216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E0425BA"/>
    <w:multiLevelType w:val="hybridMultilevel"/>
    <w:tmpl w:val="484AC7D8"/>
    <w:lvl w:ilvl="0" w:tplc="D834DBA8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3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B352C1"/>
    <w:multiLevelType w:val="hybridMultilevel"/>
    <w:tmpl w:val="085062F2"/>
    <w:lvl w:ilvl="0" w:tplc="7E2A7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D529BD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6939C2"/>
    <w:multiLevelType w:val="hybridMultilevel"/>
    <w:tmpl w:val="F70E7D2E"/>
    <w:lvl w:ilvl="0" w:tplc="EC5872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8661C3F"/>
    <w:multiLevelType w:val="hybridMultilevel"/>
    <w:tmpl w:val="D728D766"/>
    <w:lvl w:ilvl="0" w:tplc="9B4AD3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56E25"/>
    <w:multiLevelType w:val="hybridMultilevel"/>
    <w:tmpl w:val="D3666DC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E0F63"/>
    <w:multiLevelType w:val="hybridMultilevel"/>
    <w:tmpl w:val="A2BA5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C448EB"/>
    <w:multiLevelType w:val="hybridMultilevel"/>
    <w:tmpl w:val="42CCD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00714B"/>
    <w:multiLevelType w:val="hybridMultilevel"/>
    <w:tmpl w:val="26AE581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7624B"/>
    <w:multiLevelType w:val="hybridMultilevel"/>
    <w:tmpl w:val="5C083BC8"/>
    <w:lvl w:ilvl="0" w:tplc="D4FED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824F4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8E475F"/>
    <w:multiLevelType w:val="hybridMultilevel"/>
    <w:tmpl w:val="E6EA5848"/>
    <w:lvl w:ilvl="0" w:tplc="19A678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0D2"/>
    <w:multiLevelType w:val="hybridMultilevel"/>
    <w:tmpl w:val="6A9C4474"/>
    <w:lvl w:ilvl="0" w:tplc="2FF8A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12F58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7A6519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32739C"/>
    <w:multiLevelType w:val="hybridMultilevel"/>
    <w:tmpl w:val="F7340C44"/>
    <w:lvl w:ilvl="0" w:tplc="82183F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FEC5903"/>
    <w:multiLevelType w:val="hybridMultilevel"/>
    <w:tmpl w:val="58FEA2E6"/>
    <w:lvl w:ilvl="0" w:tplc="B3E0441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7"/>
  </w:num>
  <w:num w:numId="3">
    <w:abstractNumId w:val="32"/>
  </w:num>
  <w:num w:numId="4">
    <w:abstractNumId w:val="23"/>
  </w:num>
  <w:num w:numId="5">
    <w:abstractNumId w:val="37"/>
  </w:num>
  <w:num w:numId="6">
    <w:abstractNumId w:val="40"/>
  </w:num>
  <w:num w:numId="7">
    <w:abstractNumId w:val="30"/>
  </w:num>
  <w:num w:numId="8">
    <w:abstractNumId w:val="16"/>
  </w:num>
  <w:num w:numId="9">
    <w:abstractNumId w:val="22"/>
  </w:num>
  <w:num w:numId="10">
    <w:abstractNumId w:val="4"/>
  </w:num>
  <w:num w:numId="11">
    <w:abstractNumId w:val="3"/>
  </w:num>
  <w:num w:numId="12">
    <w:abstractNumId w:val="36"/>
  </w:num>
  <w:num w:numId="13">
    <w:abstractNumId w:val="11"/>
  </w:num>
  <w:num w:numId="14">
    <w:abstractNumId w:val="38"/>
  </w:num>
  <w:num w:numId="15">
    <w:abstractNumId w:val="42"/>
  </w:num>
  <w:num w:numId="16">
    <w:abstractNumId w:val="24"/>
  </w:num>
  <w:num w:numId="17">
    <w:abstractNumId w:val="27"/>
  </w:num>
  <w:num w:numId="18">
    <w:abstractNumId w:val="29"/>
  </w:num>
  <w:num w:numId="19">
    <w:abstractNumId w:val="34"/>
  </w:num>
  <w:num w:numId="20">
    <w:abstractNumId w:val="7"/>
  </w:num>
  <w:num w:numId="21">
    <w:abstractNumId w:val="26"/>
  </w:num>
  <w:num w:numId="22">
    <w:abstractNumId w:val="15"/>
  </w:num>
  <w:num w:numId="23">
    <w:abstractNumId w:val="5"/>
  </w:num>
  <w:num w:numId="24">
    <w:abstractNumId w:val="13"/>
  </w:num>
  <w:num w:numId="25">
    <w:abstractNumId w:val="31"/>
  </w:num>
  <w:num w:numId="26">
    <w:abstractNumId w:val="8"/>
  </w:num>
  <w:num w:numId="27">
    <w:abstractNumId w:val="21"/>
  </w:num>
  <w:num w:numId="28">
    <w:abstractNumId w:val="19"/>
  </w:num>
  <w:num w:numId="29">
    <w:abstractNumId w:val="43"/>
  </w:num>
  <w:num w:numId="30">
    <w:abstractNumId w:val="2"/>
  </w:num>
  <w:num w:numId="31">
    <w:abstractNumId w:val="9"/>
  </w:num>
  <w:num w:numId="32">
    <w:abstractNumId w:val="1"/>
  </w:num>
  <w:num w:numId="33">
    <w:abstractNumId w:val="25"/>
  </w:num>
  <w:num w:numId="34">
    <w:abstractNumId w:val="39"/>
  </w:num>
  <w:num w:numId="35">
    <w:abstractNumId w:val="33"/>
  </w:num>
  <w:num w:numId="36">
    <w:abstractNumId w:val="28"/>
  </w:num>
  <w:num w:numId="37">
    <w:abstractNumId w:val="14"/>
  </w:num>
  <w:num w:numId="38">
    <w:abstractNumId w:val="35"/>
  </w:num>
  <w:num w:numId="39">
    <w:abstractNumId w:val="6"/>
  </w:num>
  <w:num w:numId="40">
    <w:abstractNumId w:val="18"/>
  </w:num>
  <w:num w:numId="41">
    <w:abstractNumId w:val="41"/>
  </w:num>
  <w:num w:numId="42">
    <w:abstractNumId w:val="12"/>
  </w:num>
  <w:num w:numId="43">
    <w:abstractNumId w:val="0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3777"/>
    <w:rsid w:val="00003EFF"/>
    <w:rsid w:val="00006666"/>
    <w:rsid w:val="00011038"/>
    <w:rsid w:val="000169AC"/>
    <w:rsid w:val="00016EFA"/>
    <w:rsid w:val="00017E3D"/>
    <w:rsid w:val="00020920"/>
    <w:rsid w:val="00022207"/>
    <w:rsid w:val="0002354B"/>
    <w:rsid w:val="000338D4"/>
    <w:rsid w:val="0003455B"/>
    <w:rsid w:val="00036B68"/>
    <w:rsid w:val="00037499"/>
    <w:rsid w:val="00040C89"/>
    <w:rsid w:val="00041BF9"/>
    <w:rsid w:val="00042759"/>
    <w:rsid w:val="00042C8C"/>
    <w:rsid w:val="00044453"/>
    <w:rsid w:val="00044BDE"/>
    <w:rsid w:val="00054D49"/>
    <w:rsid w:val="0005641E"/>
    <w:rsid w:val="000579E9"/>
    <w:rsid w:val="00060C81"/>
    <w:rsid w:val="00061B00"/>
    <w:rsid w:val="00061FD1"/>
    <w:rsid w:val="00066325"/>
    <w:rsid w:val="0006717F"/>
    <w:rsid w:val="0007023D"/>
    <w:rsid w:val="00074665"/>
    <w:rsid w:val="000815FF"/>
    <w:rsid w:val="00086514"/>
    <w:rsid w:val="00091C6F"/>
    <w:rsid w:val="00094337"/>
    <w:rsid w:val="000A1B6F"/>
    <w:rsid w:val="000A3232"/>
    <w:rsid w:val="000A486C"/>
    <w:rsid w:val="000A71C3"/>
    <w:rsid w:val="000B2718"/>
    <w:rsid w:val="000B4D70"/>
    <w:rsid w:val="000C4420"/>
    <w:rsid w:val="000C5950"/>
    <w:rsid w:val="000C73C0"/>
    <w:rsid w:val="000D143C"/>
    <w:rsid w:val="000D17E6"/>
    <w:rsid w:val="000D33F2"/>
    <w:rsid w:val="000D4307"/>
    <w:rsid w:val="000D5A3A"/>
    <w:rsid w:val="000D6564"/>
    <w:rsid w:val="000E1D4C"/>
    <w:rsid w:val="000E276E"/>
    <w:rsid w:val="000E2DD9"/>
    <w:rsid w:val="000F02F0"/>
    <w:rsid w:val="000F1C71"/>
    <w:rsid w:val="000F62B9"/>
    <w:rsid w:val="000F7BAE"/>
    <w:rsid w:val="00101D81"/>
    <w:rsid w:val="00101E7D"/>
    <w:rsid w:val="00106250"/>
    <w:rsid w:val="00114004"/>
    <w:rsid w:val="00121D4A"/>
    <w:rsid w:val="00123235"/>
    <w:rsid w:val="001241E1"/>
    <w:rsid w:val="00130ED6"/>
    <w:rsid w:val="00132238"/>
    <w:rsid w:val="00132A58"/>
    <w:rsid w:val="00133D71"/>
    <w:rsid w:val="00145CAF"/>
    <w:rsid w:val="001476FD"/>
    <w:rsid w:val="00147B06"/>
    <w:rsid w:val="001518DC"/>
    <w:rsid w:val="001524F8"/>
    <w:rsid w:val="001577D2"/>
    <w:rsid w:val="00164886"/>
    <w:rsid w:val="001668EF"/>
    <w:rsid w:val="00181A95"/>
    <w:rsid w:val="00182305"/>
    <w:rsid w:val="0018349C"/>
    <w:rsid w:val="00183A51"/>
    <w:rsid w:val="00186915"/>
    <w:rsid w:val="00190BDF"/>
    <w:rsid w:val="00197A58"/>
    <w:rsid w:val="001A3649"/>
    <w:rsid w:val="001A3D00"/>
    <w:rsid w:val="001A603F"/>
    <w:rsid w:val="001A67F3"/>
    <w:rsid w:val="001A69E7"/>
    <w:rsid w:val="001A76D9"/>
    <w:rsid w:val="001B11AA"/>
    <w:rsid w:val="001B7ACB"/>
    <w:rsid w:val="001C1148"/>
    <w:rsid w:val="001C21FF"/>
    <w:rsid w:val="001C28E1"/>
    <w:rsid w:val="001C3EA8"/>
    <w:rsid w:val="001C7B00"/>
    <w:rsid w:val="001D4498"/>
    <w:rsid w:val="001E4CED"/>
    <w:rsid w:val="001F0327"/>
    <w:rsid w:val="001F15D9"/>
    <w:rsid w:val="001F2083"/>
    <w:rsid w:val="001F2CD9"/>
    <w:rsid w:val="001F6B1E"/>
    <w:rsid w:val="00200435"/>
    <w:rsid w:val="002013D9"/>
    <w:rsid w:val="00201598"/>
    <w:rsid w:val="002023BB"/>
    <w:rsid w:val="00204883"/>
    <w:rsid w:val="002057F2"/>
    <w:rsid w:val="00205A32"/>
    <w:rsid w:val="00211BD9"/>
    <w:rsid w:val="00216E87"/>
    <w:rsid w:val="00221392"/>
    <w:rsid w:val="002215EA"/>
    <w:rsid w:val="00221D21"/>
    <w:rsid w:val="002248AF"/>
    <w:rsid w:val="002253A3"/>
    <w:rsid w:val="002253EE"/>
    <w:rsid w:val="00231405"/>
    <w:rsid w:val="00241E8F"/>
    <w:rsid w:val="00254842"/>
    <w:rsid w:val="00257BE0"/>
    <w:rsid w:val="00263F6F"/>
    <w:rsid w:val="0026416A"/>
    <w:rsid w:val="00265CA1"/>
    <w:rsid w:val="002736D7"/>
    <w:rsid w:val="00274454"/>
    <w:rsid w:val="002815DB"/>
    <w:rsid w:val="0028619B"/>
    <w:rsid w:val="00287621"/>
    <w:rsid w:val="00292ECD"/>
    <w:rsid w:val="002940BF"/>
    <w:rsid w:val="002A001E"/>
    <w:rsid w:val="002A030F"/>
    <w:rsid w:val="002A03D8"/>
    <w:rsid w:val="002A3B30"/>
    <w:rsid w:val="002B0265"/>
    <w:rsid w:val="002B35E1"/>
    <w:rsid w:val="002C04D2"/>
    <w:rsid w:val="002C0CD8"/>
    <w:rsid w:val="002C45C1"/>
    <w:rsid w:val="002C4778"/>
    <w:rsid w:val="002C6DAD"/>
    <w:rsid w:val="002D4E12"/>
    <w:rsid w:val="002D52C2"/>
    <w:rsid w:val="002D63C6"/>
    <w:rsid w:val="002E3059"/>
    <w:rsid w:val="002E5887"/>
    <w:rsid w:val="002E6A2E"/>
    <w:rsid w:val="002E7A59"/>
    <w:rsid w:val="002F5BFC"/>
    <w:rsid w:val="002F7D05"/>
    <w:rsid w:val="002F7F82"/>
    <w:rsid w:val="0030050F"/>
    <w:rsid w:val="00300822"/>
    <w:rsid w:val="00301025"/>
    <w:rsid w:val="00301FE6"/>
    <w:rsid w:val="0030426C"/>
    <w:rsid w:val="003046A1"/>
    <w:rsid w:val="003107DB"/>
    <w:rsid w:val="00311244"/>
    <w:rsid w:val="00311E12"/>
    <w:rsid w:val="00312B27"/>
    <w:rsid w:val="00314D06"/>
    <w:rsid w:val="00320392"/>
    <w:rsid w:val="00320B92"/>
    <w:rsid w:val="003266A3"/>
    <w:rsid w:val="00327634"/>
    <w:rsid w:val="00336486"/>
    <w:rsid w:val="003371BF"/>
    <w:rsid w:val="00343CD0"/>
    <w:rsid w:val="00344924"/>
    <w:rsid w:val="00344DA6"/>
    <w:rsid w:val="00347491"/>
    <w:rsid w:val="003474AF"/>
    <w:rsid w:val="00347D18"/>
    <w:rsid w:val="00360922"/>
    <w:rsid w:val="0036333D"/>
    <w:rsid w:val="00364239"/>
    <w:rsid w:val="003721F8"/>
    <w:rsid w:val="00377820"/>
    <w:rsid w:val="00377B89"/>
    <w:rsid w:val="00382317"/>
    <w:rsid w:val="003847B6"/>
    <w:rsid w:val="00385A2B"/>
    <w:rsid w:val="00387098"/>
    <w:rsid w:val="00395F98"/>
    <w:rsid w:val="003973B2"/>
    <w:rsid w:val="003A23C5"/>
    <w:rsid w:val="003A7963"/>
    <w:rsid w:val="003A79A4"/>
    <w:rsid w:val="003A7DE7"/>
    <w:rsid w:val="003B533B"/>
    <w:rsid w:val="003B61E9"/>
    <w:rsid w:val="003B6C04"/>
    <w:rsid w:val="003B7672"/>
    <w:rsid w:val="003C1927"/>
    <w:rsid w:val="003C33C6"/>
    <w:rsid w:val="003C3AF2"/>
    <w:rsid w:val="003C7593"/>
    <w:rsid w:val="003D6F69"/>
    <w:rsid w:val="003E3EB7"/>
    <w:rsid w:val="003E3FC7"/>
    <w:rsid w:val="003E6A88"/>
    <w:rsid w:val="003E6F84"/>
    <w:rsid w:val="003F1729"/>
    <w:rsid w:val="003F17DF"/>
    <w:rsid w:val="003F487F"/>
    <w:rsid w:val="003F5928"/>
    <w:rsid w:val="003F5FE4"/>
    <w:rsid w:val="00401537"/>
    <w:rsid w:val="00406A50"/>
    <w:rsid w:val="0041186D"/>
    <w:rsid w:val="00413B8C"/>
    <w:rsid w:val="00421343"/>
    <w:rsid w:val="00422177"/>
    <w:rsid w:val="004328B1"/>
    <w:rsid w:val="00433A06"/>
    <w:rsid w:val="00434991"/>
    <w:rsid w:val="00437A37"/>
    <w:rsid w:val="00453D69"/>
    <w:rsid w:val="00457AF6"/>
    <w:rsid w:val="00457BDA"/>
    <w:rsid w:val="00482ACA"/>
    <w:rsid w:val="00484105"/>
    <w:rsid w:val="0048601B"/>
    <w:rsid w:val="004873C8"/>
    <w:rsid w:val="0049693C"/>
    <w:rsid w:val="004A0F52"/>
    <w:rsid w:val="004A11A7"/>
    <w:rsid w:val="004A5098"/>
    <w:rsid w:val="004A634B"/>
    <w:rsid w:val="004A6492"/>
    <w:rsid w:val="004A72F9"/>
    <w:rsid w:val="004B560B"/>
    <w:rsid w:val="004C1B0C"/>
    <w:rsid w:val="004C2668"/>
    <w:rsid w:val="004C2D7A"/>
    <w:rsid w:val="004C468A"/>
    <w:rsid w:val="004C62D6"/>
    <w:rsid w:val="004C6BDB"/>
    <w:rsid w:val="004C7A33"/>
    <w:rsid w:val="004D5880"/>
    <w:rsid w:val="004E15A4"/>
    <w:rsid w:val="004E2DF8"/>
    <w:rsid w:val="004E46F1"/>
    <w:rsid w:val="004E7FE6"/>
    <w:rsid w:val="004F0035"/>
    <w:rsid w:val="004F316D"/>
    <w:rsid w:val="0050695C"/>
    <w:rsid w:val="00520270"/>
    <w:rsid w:val="00521FC1"/>
    <w:rsid w:val="00524ADF"/>
    <w:rsid w:val="005252D4"/>
    <w:rsid w:val="00534D99"/>
    <w:rsid w:val="00542923"/>
    <w:rsid w:val="00544190"/>
    <w:rsid w:val="005466DB"/>
    <w:rsid w:val="0054746B"/>
    <w:rsid w:val="00554EDE"/>
    <w:rsid w:val="0056215A"/>
    <w:rsid w:val="00562C20"/>
    <w:rsid w:val="005630BF"/>
    <w:rsid w:val="00563623"/>
    <w:rsid w:val="00565CEF"/>
    <w:rsid w:val="005663FB"/>
    <w:rsid w:val="005758F9"/>
    <w:rsid w:val="005803D5"/>
    <w:rsid w:val="00583234"/>
    <w:rsid w:val="0058335D"/>
    <w:rsid w:val="00584DDC"/>
    <w:rsid w:val="005852A4"/>
    <w:rsid w:val="005862E0"/>
    <w:rsid w:val="00586484"/>
    <w:rsid w:val="00587598"/>
    <w:rsid w:val="00591626"/>
    <w:rsid w:val="005931A4"/>
    <w:rsid w:val="00593526"/>
    <w:rsid w:val="00595999"/>
    <w:rsid w:val="005A1068"/>
    <w:rsid w:val="005A6EBB"/>
    <w:rsid w:val="005B4118"/>
    <w:rsid w:val="005C3C53"/>
    <w:rsid w:val="005C6047"/>
    <w:rsid w:val="005D0861"/>
    <w:rsid w:val="005E01D3"/>
    <w:rsid w:val="005E0C7A"/>
    <w:rsid w:val="005E2E02"/>
    <w:rsid w:val="005E3F43"/>
    <w:rsid w:val="005E667F"/>
    <w:rsid w:val="005F033F"/>
    <w:rsid w:val="005F543B"/>
    <w:rsid w:val="005F7B36"/>
    <w:rsid w:val="005F7DEE"/>
    <w:rsid w:val="00600B6C"/>
    <w:rsid w:val="00601515"/>
    <w:rsid w:val="0061068A"/>
    <w:rsid w:val="00611664"/>
    <w:rsid w:val="00612E97"/>
    <w:rsid w:val="006138BD"/>
    <w:rsid w:val="00622774"/>
    <w:rsid w:val="00624C58"/>
    <w:rsid w:val="00631E79"/>
    <w:rsid w:val="00634179"/>
    <w:rsid w:val="00634439"/>
    <w:rsid w:val="00634448"/>
    <w:rsid w:val="00637B82"/>
    <w:rsid w:val="0064032D"/>
    <w:rsid w:val="006451ED"/>
    <w:rsid w:val="00646EC8"/>
    <w:rsid w:val="00647E69"/>
    <w:rsid w:val="006518FE"/>
    <w:rsid w:val="00652341"/>
    <w:rsid w:val="006531EA"/>
    <w:rsid w:val="006637A7"/>
    <w:rsid w:val="00667BD3"/>
    <w:rsid w:val="006705BA"/>
    <w:rsid w:val="006706E9"/>
    <w:rsid w:val="006720CB"/>
    <w:rsid w:val="00674E2C"/>
    <w:rsid w:val="00675776"/>
    <w:rsid w:val="00675AEB"/>
    <w:rsid w:val="00676B61"/>
    <w:rsid w:val="00684CF5"/>
    <w:rsid w:val="00687063"/>
    <w:rsid w:val="006873EB"/>
    <w:rsid w:val="00692186"/>
    <w:rsid w:val="006930D2"/>
    <w:rsid w:val="00694327"/>
    <w:rsid w:val="00694AA7"/>
    <w:rsid w:val="0069532F"/>
    <w:rsid w:val="0069732D"/>
    <w:rsid w:val="006A5568"/>
    <w:rsid w:val="006A7311"/>
    <w:rsid w:val="006A7432"/>
    <w:rsid w:val="006B0B03"/>
    <w:rsid w:val="006B621C"/>
    <w:rsid w:val="006B7969"/>
    <w:rsid w:val="006C2256"/>
    <w:rsid w:val="006C7B4B"/>
    <w:rsid w:val="006D1178"/>
    <w:rsid w:val="006D3B05"/>
    <w:rsid w:val="006D4F18"/>
    <w:rsid w:val="006D5696"/>
    <w:rsid w:val="006E482E"/>
    <w:rsid w:val="006E7390"/>
    <w:rsid w:val="006F1064"/>
    <w:rsid w:val="006F419F"/>
    <w:rsid w:val="006F7FC6"/>
    <w:rsid w:val="00706D3D"/>
    <w:rsid w:val="00710106"/>
    <w:rsid w:val="00717C16"/>
    <w:rsid w:val="0072285E"/>
    <w:rsid w:val="007229E0"/>
    <w:rsid w:val="00723CBF"/>
    <w:rsid w:val="00726700"/>
    <w:rsid w:val="00731896"/>
    <w:rsid w:val="00735C25"/>
    <w:rsid w:val="007402CB"/>
    <w:rsid w:val="00742B38"/>
    <w:rsid w:val="00747CD3"/>
    <w:rsid w:val="00750CFE"/>
    <w:rsid w:val="007554B1"/>
    <w:rsid w:val="0075679A"/>
    <w:rsid w:val="00756BA5"/>
    <w:rsid w:val="00760156"/>
    <w:rsid w:val="007628D7"/>
    <w:rsid w:val="007655DE"/>
    <w:rsid w:val="00771B9D"/>
    <w:rsid w:val="00774061"/>
    <w:rsid w:val="0077721B"/>
    <w:rsid w:val="00777969"/>
    <w:rsid w:val="00783074"/>
    <w:rsid w:val="00784F98"/>
    <w:rsid w:val="007856F9"/>
    <w:rsid w:val="00793A91"/>
    <w:rsid w:val="00795B2D"/>
    <w:rsid w:val="007A0199"/>
    <w:rsid w:val="007A0A66"/>
    <w:rsid w:val="007A19F6"/>
    <w:rsid w:val="007A479B"/>
    <w:rsid w:val="007A4F20"/>
    <w:rsid w:val="007A6F71"/>
    <w:rsid w:val="007C6F15"/>
    <w:rsid w:val="007C799B"/>
    <w:rsid w:val="007D28B0"/>
    <w:rsid w:val="007E3187"/>
    <w:rsid w:val="007E3FFE"/>
    <w:rsid w:val="007E41CF"/>
    <w:rsid w:val="007E474A"/>
    <w:rsid w:val="007E4790"/>
    <w:rsid w:val="007E4ED5"/>
    <w:rsid w:val="007F6E2F"/>
    <w:rsid w:val="0081182D"/>
    <w:rsid w:val="00811990"/>
    <w:rsid w:val="00813067"/>
    <w:rsid w:val="0081396A"/>
    <w:rsid w:val="0081687E"/>
    <w:rsid w:val="00816DF0"/>
    <w:rsid w:val="00820D7B"/>
    <w:rsid w:val="00824497"/>
    <w:rsid w:val="00831A5F"/>
    <w:rsid w:val="00832DB3"/>
    <w:rsid w:val="00833A7B"/>
    <w:rsid w:val="008357D1"/>
    <w:rsid w:val="00842353"/>
    <w:rsid w:val="00842CA8"/>
    <w:rsid w:val="00842D09"/>
    <w:rsid w:val="008454B5"/>
    <w:rsid w:val="00846CB8"/>
    <w:rsid w:val="008529CF"/>
    <w:rsid w:val="00853135"/>
    <w:rsid w:val="00855CD1"/>
    <w:rsid w:val="00857AD5"/>
    <w:rsid w:val="00860296"/>
    <w:rsid w:val="008603AE"/>
    <w:rsid w:val="008617D2"/>
    <w:rsid w:val="00865DD9"/>
    <w:rsid w:val="00867FEF"/>
    <w:rsid w:val="00871176"/>
    <w:rsid w:val="00874DDA"/>
    <w:rsid w:val="00874FD5"/>
    <w:rsid w:val="00883747"/>
    <w:rsid w:val="0088389E"/>
    <w:rsid w:val="00885C80"/>
    <w:rsid w:val="00890F7E"/>
    <w:rsid w:val="0089238B"/>
    <w:rsid w:val="00894775"/>
    <w:rsid w:val="00896523"/>
    <w:rsid w:val="008965C2"/>
    <w:rsid w:val="008A15B5"/>
    <w:rsid w:val="008A3400"/>
    <w:rsid w:val="008A56AD"/>
    <w:rsid w:val="008A73EA"/>
    <w:rsid w:val="008B05EE"/>
    <w:rsid w:val="008B118A"/>
    <w:rsid w:val="008B25C7"/>
    <w:rsid w:val="008B3A6E"/>
    <w:rsid w:val="008B445F"/>
    <w:rsid w:val="008B563E"/>
    <w:rsid w:val="008C53E0"/>
    <w:rsid w:val="008E614D"/>
    <w:rsid w:val="008F0B3D"/>
    <w:rsid w:val="008F4DD6"/>
    <w:rsid w:val="008F5336"/>
    <w:rsid w:val="008F61E5"/>
    <w:rsid w:val="008F6444"/>
    <w:rsid w:val="008F68B6"/>
    <w:rsid w:val="00900F43"/>
    <w:rsid w:val="00906A0B"/>
    <w:rsid w:val="009070BB"/>
    <w:rsid w:val="00914C14"/>
    <w:rsid w:val="00920A54"/>
    <w:rsid w:val="0092459E"/>
    <w:rsid w:val="00926C5E"/>
    <w:rsid w:val="009355E2"/>
    <w:rsid w:val="0094108F"/>
    <w:rsid w:val="009414E2"/>
    <w:rsid w:val="00943CC9"/>
    <w:rsid w:val="0095402D"/>
    <w:rsid w:val="0095498F"/>
    <w:rsid w:val="00956790"/>
    <w:rsid w:val="00960C7A"/>
    <w:rsid w:val="0096189B"/>
    <w:rsid w:val="0096356E"/>
    <w:rsid w:val="0096370D"/>
    <w:rsid w:val="00964A8C"/>
    <w:rsid w:val="00965F1B"/>
    <w:rsid w:val="00975B3D"/>
    <w:rsid w:val="00975E19"/>
    <w:rsid w:val="00980044"/>
    <w:rsid w:val="009841FB"/>
    <w:rsid w:val="00991EBB"/>
    <w:rsid w:val="00993C11"/>
    <w:rsid w:val="009A20D0"/>
    <w:rsid w:val="009A2882"/>
    <w:rsid w:val="009A2915"/>
    <w:rsid w:val="009A2F1F"/>
    <w:rsid w:val="009A487C"/>
    <w:rsid w:val="009A61AD"/>
    <w:rsid w:val="009B145D"/>
    <w:rsid w:val="009B1739"/>
    <w:rsid w:val="009B3EB4"/>
    <w:rsid w:val="009B5CCE"/>
    <w:rsid w:val="009B7CFA"/>
    <w:rsid w:val="009C6439"/>
    <w:rsid w:val="009C65D4"/>
    <w:rsid w:val="009D446D"/>
    <w:rsid w:val="009D4C5C"/>
    <w:rsid w:val="009D50F5"/>
    <w:rsid w:val="009E0AB9"/>
    <w:rsid w:val="009E2149"/>
    <w:rsid w:val="009E5676"/>
    <w:rsid w:val="009F28BE"/>
    <w:rsid w:val="009F30EB"/>
    <w:rsid w:val="009F51BC"/>
    <w:rsid w:val="009F5408"/>
    <w:rsid w:val="009F5A6A"/>
    <w:rsid w:val="00A006AB"/>
    <w:rsid w:val="00A0133C"/>
    <w:rsid w:val="00A068BA"/>
    <w:rsid w:val="00A11A24"/>
    <w:rsid w:val="00A11D3C"/>
    <w:rsid w:val="00A12135"/>
    <w:rsid w:val="00A1787E"/>
    <w:rsid w:val="00A20574"/>
    <w:rsid w:val="00A23115"/>
    <w:rsid w:val="00A23A2A"/>
    <w:rsid w:val="00A24254"/>
    <w:rsid w:val="00A247DD"/>
    <w:rsid w:val="00A303F0"/>
    <w:rsid w:val="00A36737"/>
    <w:rsid w:val="00A403F2"/>
    <w:rsid w:val="00A40BDC"/>
    <w:rsid w:val="00A429DD"/>
    <w:rsid w:val="00A43EF6"/>
    <w:rsid w:val="00A4778B"/>
    <w:rsid w:val="00A51930"/>
    <w:rsid w:val="00A6343D"/>
    <w:rsid w:val="00A635D3"/>
    <w:rsid w:val="00A7045A"/>
    <w:rsid w:val="00A72597"/>
    <w:rsid w:val="00A75336"/>
    <w:rsid w:val="00A75CB6"/>
    <w:rsid w:val="00A81E07"/>
    <w:rsid w:val="00A90BC4"/>
    <w:rsid w:val="00A93B04"/>
    <w:rsid w:val="00AA06E4"/>
    <w:rsid w:val="00AA131D"/>
    <w:rsid w:val="00AA2A48"/>
    <w:rsid w:val="00AA2FCD"/>
    <w:rsid w:val="00AA495A"/>
    <w:rsid w:val="00AA73CA"/>
    <w:rsid w:val="00AA7ED8"/>
    <w:rsid w:val="00AB1A57"/>
    <w:rsid w:val="00AB252C"/>
    <w:rsid w:val="00AB2CDA"/>
    <w:rsid w:val="00AB4B9C"/>
    <w:rsid w:val="00AC1C0E"/>
    <w:rsid w:val="00AC28BD"/>
    <w:rsid w:val="00AC536A"/>
    <w:rsid w:val="00AD5E7A"/>
    <w:rsid w:val="00AE019E"/>
    <w:rsid w:val="00AE2927"/>
    <w:rsid w:val="00AE3F64"/>
    <w:rsid w:val="00AE5514"/>
    <w:rsid w:val="00AE6C7B"/>
    <w:rsid w:val="00AF2DB9"/>
    <w:rsid w:val="00AF5441"/>
    <w:rsid w:val="00B05BB3"/>
    <w:rsid w:val="00B1192E"/>
    <w:rsid w:val="00B1273B"/>
    <w:rsid w:val="00B134DB"/>
    <w:rsid w:val="00B140AF"/>
    <w:rsid w:val="00B16D9E"/>
    <w:rsid w:val="00B26D4E"/>
    <w:rsid w:val="00B27D20"/>
    <w:rsid w:val="00B27D8D"/>
    <w:rsid w:val="00B33214"/>
    <w:rsid w:val="00B37938"/>
    <w:rsid w:val="00B434DE"/>
    <w:rsid w:val="00B47186"/>
    <w:rsid w:val="00B51A92"/>
    <w:rsid w:val="00B52754"/>
    <w:rsid w:val="00B62E43"/>
    <w:rsid w:val="00B64B1F"/>
    <w:rsid w:val="00B704B3"/>
    <w:rsid w:val="00B71DA1"/>
    <w:rsid w:val="00B75EF3"/>
    <w:rsid w:val="00B77D33"/>
    <w:rsid w:val="00B82D19"/>
    <w:rsid w:val="00B84165"/>
    <w:rsid w:val="00B87B0A"/>
    <w:rsid w:val="00BA14CB"/>
    <w:rsid w:val="00BA1ED4"/>
    <w:rsid w:val="00BA42F3"/>
    <w:rsid w:val="00BA59C4"/>
    <w:rsid w:val="00BA7C5E"/>
    <w:rsid w:val="00BB0950"/>
    <w:rsid w:val="00BB0BC3"/>
    <w:rsid w:val="00BB3AA6"/>
    <w:rsid w:val="00BC1F7C"/>
    <w:rsid w:val="00BC22D7"/>
    <w:rsid w:val="00BC2F18"/>
    <w:rsid w:val="00BC50A1"/>
    <w:rsid w:val="00BC62E3"/>
    <w:rsid w:val="00BC6D79"/>
    <w:rsid w:val="00BC745A"/>
    <w:rsid w:val="00BE32AA"/>
    <w:rsid w:val="00BE47C4"/>
    <w:rsid w:val="00BE5EE6"/>
    <w:rsid w:val="00BE6710"/>
    <w:rsid w:val="00BE6722"/>
    <w:rsid w:val="00BF0683"/>
    <w:rsid w:val="00BF1EFB"/>
    <w:rsid w:val="00BF21AA"/>
    <w:rsid w:val="00BF5C92"/>
    <w:rsid w:val="00C01E3F"/>
    <w:rsid w:val="00C06A53"/>
    <w:rsid w:val="00C11A95"/>
    <w:rsid w:val="00C12ABE"/>
    <w:rsid w:val="00C20326"/>
    <w:rsid w:val="00C20E6A"/>
    <w:rsid w:val="00C20F10"/>
    <w:rsid w:val="00C21B49"/>
    <w:rsid w:val="00C2610A"/>
    <w:rsid w:val="00C32A8A"/>
    <w:rsid w:val="00C32DFE"/>
    <w:rsid w:val="00C32F78"/>
    <w:rsid w:val="00C339A5"/>
    <w:rsid w:val="00C36707"/>
    <w:rsid w:val="00C3765C"/>
    <w:rsid w:val="00C4262A"/>
    <w:rsid w:val="00C45D4C"/>
    <w:rsid w:val="00C50B11"/>
    <w:rsid w:val="00C54F79"/>
    <w:rsid w:val="00C55369"/>
    <w:rsid w:val="00C62A1A"/>
    <w:rsid w:val="00C630A1"/>
    <w:rsid w:val="00C63968"/>
    <w:rsid w:val="00C640D5"/>
    <w:rsid w:val="00C65ECB"/>
    <w:rsid w:val="00C7020C"/>
    <w:rsid w:val="00C75B26"/>
    <w:rsid w:val="00C808CC"/>
    <w:rsid w:val="00C81196"/>
    <w:rsid w:val="00C8230A"/>
    <w:rsid w:val="00C9123B"/>
    <w:rsid w:val="00CA4800"/>
    <w:rsid w:val="00CA5FC6"/>
    <w:rsid w:val="00CA6C56"/>
    <w:rsid w:val="00CB0A3B"/>
    <w:rsid w:val="00CB72AD"/>
    <w:rsid w:val="00CC12CA"/>
    <w:rsid w:val="00CC4DF4"/>
    <w:rsid w:val="00CC70E0"/>
    <w:rsid w:val="00CD4DB4"/>
    <w:rsid w:val="00CD5533"/>
    <w:rsid w:val="00CD6C99"/>
    <w:rsid w:val="00CD7BF5"/>
    <w:rsid w:val="00CE3169"/>
    <w:rsid w:val="00CE3779"/>
    <w:rsid w:val="00CE720D"/>
    <w:rsid w:val="00CE7326"/>
    <w:rsid w:val="00CF040E"/>
    <w:rsid w:val="00CF314F"/>
    <w:rsid w:val="00CF623E"/>
    <w:rsid w:val="00D0090E"/>
    <w:rsid w:val="00D038B2"/>
    <w:rsid w:val="00D03FC9"/>
    <w:rsid w:val="00D13DB1"/>
    <w:rsid w:val="00D232AF"/>
    <w:rsid w:val="00D27519"/>
    <w:rsid w:val="00D27D37"/>
    <w:rsid w:val="00D3196B"/>
    <w:rsid w:val="00D40FEE"/>
    <w:rsid w:val="00D42DF6"/>
    <w:rsid w:val="00D50EC9"/>
    <w:rsid w:val="00D516C3"/>
    <w:rsid w:val="00D524CB"/>
    <w:rsid w:val="00D56FF7"/>
    <w:rsid w:val="00D630BF"/>
    <w:rsid w:val="00D63C1E"/>
    <w:rsid w:val="00D719D1"/>
    <w:rsid w:val="00D73A79"/>
    <w:rsid w:val="00D74262"/>
    <w:rsid w:val="00D80CF2"/>
    <w:rsid w:val="00D85B48"/>
    <w:rsid w:val="00D8663D"/>
    <w:rsid w:val="00D923D3"/>
    <w:rsid w:val="00D94E98"/>
    <w:rsid w:val="00D9583E"/>
    <w:rsid w:val="00DA1176"/>
    <w:rsid w:val="00DA19C9"/>
    <w:rsid w:val="00DA4453"/>
    <w:rsid w:val="00DB70F6"/>
    <w:rsid w:val="00DC022F"/>
    <w:rsid w:val="00DC064C"/>
    <w:rsid w:val="00DC26F4"/>
    <w:rsid w:val="00DC2E17"/>
    <w:rsid w:val="00DC4B2D"/>
    <w:rsid w:val="00DC6567"/>
    <w:rsid w:val="00DC7782"/>
    <w:rsid w:val="00DC79AC"/>
    <w:rsid w:val="00DD2862"/>
    <w:rsid w:val="00DD6588"/>
    <w:rsid w:val="00DD6EEF"/>
    <w:rsid w:val="00DE0ECD"/>
    <w:rsid w:val="00DE664B"/>
    <w:rsid w:val="00DF5C02"/>
    <w:rsid w:val="00E01780"/>
    <w:rsid w:val="00E03B1A"/>
    <w:rsid w:val="00E067D8"/>
    <w:rsid w:val="00E12F06"/>
    <w:rsid w:val="00E15CDC"/>
    <w:rsid w:val="00E23B0F"/>
    <w:rsid w:val="00E27788"/>
    <w:rsid w:val="00E33E64"/>
    <w:rsid w:val="00E34771"/>
    <w:rsid w:val="00E35873"/>
    <w:rsid w:val="00E3600C"/>
    <w:rsid w:val="00E42DCE"/>
    <w:rsid w:val="00E44690"/>
    <w:rsid w:val="00E46662"/>
    <w:rsid w:val="00E503E3"/>
    <w:rsid w:val="00E50A01"/>
    <w:rsid w:val="00E542FA"/>
    <w:rsid w:val="00E54BB7"/>
    <w:rsid w:val="00E60F1A"/>
    <w:rsid w:val="00E632B3"/>
    <w:rsid w:val="00E67313"/>
    <w:rsid w:val="00E72AE7"/>
    <w:rsid w:val="00E7640F"/>
    <w:rsid w:val="00E777F9"/>
    <w:rsid w:val="00E80F4B"/>
    <w:rsid w:val="00E81A81"/>
    <w:rsid w:val="00E81F86"/>
    <w:rsid w:val="00E81FF8"/>
    <w:rsid w:val="00E82BBD"/>
    <w:rsid w:val="00E869CC"/>
    <w:rsid w:val="00E90D30"/>
    <w:rsid w:val="00E91AF1"/>
    <w:rsid w:val="00E93FF6"/>
    <w:rsid w:val="00E9569D"/>
    <w:rsid w:val="00EA1FC0"/>
    <w:rsid w:val="00EA2156"/>
    <w:rsid w:val="00EA22A4"/>
    <w:rsid w:val="00EA34FC"/>
    <w:rsid w:val="00EA5374"/>
    <w:rsid w:val="00EB0761"/>
    <w:rsid w:val="00EB1574"/>
    <w:rsid w:val="00EB241F"/>
    <w:rsid w:val="00EB5C1E"/>
    <w:rsid w:val="00EB6171"/>
    <w:rsid w:val="00EC10F0"/>
    <w:rsid w:val="00EC3493"/>
    <w:rsid w:val="00EC4A46"/>
    <w:rsid w:val="00ED0BA4"/>
    <w:rsid w:val="00ED3388"/>
    <w:rsid w:val="00ED3478"/>
    <w:rsid w:val="00ED6E12"/>
    <w:rsid w:val="00EE1AFE"/>
    <w:rsid w:val="00EE2101"/>
    <w:rsid w:val="00EE2EA0"/>
    <w:rsid w:val="00EF07CD"/>
    <w:rsid w:val="00EF270D"/>
    <w:rsid w:val="00EF3D42"/>
    <w:rsid w:val="00F02DD6"/>
    <w:rsid w:val="00F03887"/>
    <w:rsid w:val="00F0497E"/>
    <w:rsid w:val="00F1030D"/>
    <w:rsid w:val="00F11429"/>
    <w:rsid w:val="00F1208B"/>
    <w:rsid w:val="00F12862"/>
    <w:rsid w:val="00F17EE2"/>
    <w:rsid w:val="00F2371F"/>
    <w:rsid w:val="00F25098"/>
    <w:rsid w:val="00F267A7"/>
    <w:rsid w:val="00F277C8"/>
    <w:rsid w:val="00F328A3"/>
    <w:rsid w:val="00F432E0"/>
    <w:rsid w:val="00F45EFF"/>
    <w:rsid w:val="00F5152C"/>
    <w:rsid w:val="00F57CCD"/>
    <w:rsid w:val="00F6236B"/>
    <w:rsid w:val="00F7384A"/>
    <w:rsid w:val="00F74FD4"/>
    <w:rsid w:val="00F82B66"/>
    <w:rsid w:val="00F83AE9"/>
    <w:rsid w:val="00F87802"/>
    <w:rsid w:val="00F908E1"/>
    <w:rsid w:val="00F918A7"/>
    <w:rsid w:val="00F91FAC"/>
    <w:rsid w:val="00F94598"/>
    <w:rsid w:val="00F957DE"/>
    <w:rsid w:val="00FA174D"/>
    <w:rsid w:val="00FA4498"/>
    <w:rsid w:val="00FA5E6E"/>
    <w:rsid w:val="00FA7BEF"/>
    <w:rsid w:val="00FB2F27"/>
    <w:rsid w:val="00FB4CE7"/>
    <w:rsid w:val="00FC0778"/>
    <w:rsid w:val="00FC189E"/>
    <w:rsid w:val="00FC1B7F"/>
    <w:rsid w:val="00FC4D65"/>
    <w:rsid w:val="00FD6427"/>
    <w:rsid w:val="00FD6DBF"/>
    <w:rsid w:val="00FE5B8D"/>
    <w:rsid w:val="00FF34DC"/>
    <w:rsid w:val="00FF57D4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9DCF2F"/>
  <w15:docId w15:val="{3FE5EFA3-58D8-4378-AE33-74B561A43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5">
    <w:name w:val="Сетка таблицы5"/>
    <w:basedOn w:val="a2"/>
    <w:next w:val="a4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2"/>
    <w:next w:val="a4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Текст 2-й уровень,Списки"/>
    <w:basedOn w:val="a0"/>
    <w:link w:val="a6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Текст 2-й уровень Знак,Списки Знак"/>
    <w:link w:val="a5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1"/>
    <w:uiPriority w:val="99"/>
    <w:semiHidden/>
    <w:unhideWhenUsed/>
    <w:rsid w:val="00D50EC9"/>
    <w:rPr>
      <w:sz w:val="16"/>
      <w:szCs w:val="16"/>
    </w:rPr>
  </w:style>
  <w:style w:type="paragraph" w:styleId="a8">
    <w:name w:val="annotation text"/>
    <w:basedOn w:val="a0"/>
    <w:link w:val="a9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8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c">
    <w:name w:val="No Spacing"/>
    <w:link w:val="ad"/>
    <w:uiPriority w:val="1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Без интервала Знак"/>
    <w:basedOn w:val="a1"/>
    <w:link w:val="ac"/>
    <w:uiPriority w:val="1"/>
    <w:rsid w:val="00DA4453"/>
    <w:rPr>
      <w:rFonts w:eastAsiaTheme="minorEastAsia"/>
      <w:lang w:eastAsia="ru-RU"/>
    </w:rPr>
  </w:style>
  <w:style w:type="paragraph" w:styleId="ae">
    <w:name w:val="header"/>
    <w:basedOn w:val="a0"/>
    <w:link w:val="af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0A1B6F"/>
  </w:style>
  <w:style w:type="paragraph" w:styleId="af0">
    <w:name w:val="footer"/>
    <w:basedOn w:val="a0"/>
    <w:link w:val="af1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0A1B6F"/>
  </w:style>
  <w:style w:type="table" w:customStyle="1" w:styleId="1">
    <w:name w:val="Сетка таблицы1"/>
    <w:basedOn w:val="a2"/>
    <w:next w:val="a4"/>
    <w:uiPriority w:val="39"/>
    <w:rsid w:val="00204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B16D9E"/>
    <w:pPr>
      <w:spacing w:after="0" w:line="240" w:lineRule="auto"/>
    </w:pPr>
  </w:style>
  <w:style w:type="character" w:customStyle="1" w:styleId="FontStyle14">
    <w:name w:val="Font Style14"/>
    <w:uiPriority w:val="99"/>
    <w:rsid w:val="005630BF"/>
    <w:rPr>
      <w:rFonts w:ascii="Times New Roman" w:hAnsi="Times New Roman" w:cs="Times New Roman"/>
      <w:sz w:val="22"/>
      <w:szCs w:val="22"/>
    </w:rPr>
  </w:style>
  <w:style w:type="paragraph" w:styleId="af3">
    <w:name w:val="Body Text"/>
    <w:link w:val="af4"/>
    <w:rsid w:val="00BC2F18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4">
    <w:name w:val="Основной текст Знак"/>
    <w:basedOn w:val="a1"/>
    <w:link w:val="af3"/>
    <w:rsid w:val="00BC2F18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character" w:styleId="af5">
    <w:name w:val="Hyperlink"/>
    <w:basedOn w:val="a1"/>
    <w:uiPriority w:val="99"/>
    <w:unhideWhenUsed/>
    <w:rsid w:val="00993C11"/>
    <w:rPr>
      <w:color w:val="0563C1"/>
      <w:u w:val="single"/>
    </w:rPr>
  </w:style>
  <w:style w:type="paragraph" w:customStyle="1" w:styleId="headertext">
    <w:name w:val="headertext"/>
    <w:basedOn w:val="a0"/>
    <w:rsid w:val="00E91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628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!список_нумерованный"/>
    <w:rsid w:val="00FE5B8D"/>
    <w:pPr>
      <w:numPr>
        <w:numId w:val="4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9C73F-0F5F-4986-ABFD-EA8E635A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8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Севрюк Никита Владимирович \ Nikita Sevriuk</cp:lastModifiedBy>
  <cp:revision>55</cp:revision>
  <cp:lastPrinted>2023-10-25T23:39:00Z</cp:lastPrinted>
  <dcterms:created xsi:type="dcterms:W3CDTF">2025-03-27T22:44:00Z</dcterms:created>
  <dcterms:modified xsi:type="dcterms:W3CDTF">2026-02-11T10:48:00Z</dcterms:modified>
</cp:coreProperties>
</file>